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96257" w14:textId="0D76A667" w:rsidR="00380D64" w:rsidRDefault="00380D64" w:rsidP="00380D64">
      <w:pPr>
        <w:rPr>
          <w:rFonts w:asciiTheme="minorHAnsi" w:hAnsiTheme="minorHAnsi" w:cstheme="minorHAnsi"/>
          <w:shd w:val="clear" w:color="auto" w:fill="FFFFFF"/>
        </w:rPr>
      </w:pPr>
      <w:bookmarkStart w:id="0" w:name="_Hlk80623038"/>
    </w:p>
    <w:p w14:paraId="08BE9A5F" w14:textId="2C3548C3" w:rsidR="00380D64" w:rsidRDefault="00380D64" w:rsidP="00380D64">
      <w:pPr>
        <w:rPr>
          <w:rFonts w:asciiTheme="minorHAnsi" w:hAnsiTheme="minorHAnsi" w:cstheme="minorHAnsi"/>
          <w:shd w:val="clear" w:color="auto" w:fill="FFFFFF"/>
        </w:rPr>
      </w:pPr>
    </w:p>
    <w:p w14:paraId="1334DE2B" w14:textId="13352F85" w:rsidR="00380D64" w:rsidRDefault="00380D64" w:rsidP="00380D64">
      <w:pPr>
        <w:rPr>
          <w:rFonts w:asciiTheme="minorHAnsi" w:hAnsiTheme="minorHAnsi" w:cstheme="minorHAnsi"/>
          <w:shd w:val="clear" w:color="auto" w:fill="FFFFFF"/>
        </w:rPr>
      </w:pPr>
    </w:p>
    <w:p w14:paraId="6E3BDF2D" w14:textId="77777777" w:rsidR="00380D64" w:rsidRDefault="00380D64" w:rsidP="00380D64">
      <w:pPr>
        <w:rPr>
          <w:rFonts w:asciiTheme="minorHAnsi" w:hAnsiTheme="minorHAnsi" w:cstheme="minorHAnsi"/>
          <w:shd w:val="clear" w:color="auto" w:fill="FFFFFF"/>
        </w:rPr>
      </w:pPr>
    </w:p>
    <w:p w14:paraId="09EDAD19" w14:textId="4D054C39" w:rsidR="00380D64" w:rsidRDefault="00380D64" w:rsidP="00380D64">
      <w:pPr>
        <w:rPr>
          <w:rFonts w:asciiTheme="minorHAnsi" w:hAnsiTheme="minorHAnsi" w:cstheme="minorHAnsi"/>
          <w:shd w:val="clear" w:color="auto" w:fill="FFFFFF"/>
        </w:rPr>
      </w:pPr>
    </w:p>
    <w:p w14:paraId="7E165359" w14:textId="77777777" w:rsidR="00380D64" w:rsidRDefault="00380D64" w:rsidP="00380D64">
      <w:pPr>
        <w:rPr>
          <w:rFonts w:eastAsiaTheme="minorEastAsia"/>
          <w:b/>
          <w:sz w:val="32"/>
          <w:lang w:val="en-US" w:eastAsia="ja-JP"/>
        </w:rPr>
      </w:pPr>
    </w:p>
    <w:p w14:paraId="3988712C" w14:textId="77777777" w:rsidR="00380D64" w:rsidRDefault="00380D64" w:rsidP="00380D64">
      <w:pPr>
        <w:rPr>
          <w:rFonts w:eastAsiaTheme="minorEastAsia"/>
          <w:b/>
          <w:sz w:val="32"/>
          <w:lang w:val="en-US" w:eastAsia="ja-JP"/>
        </w:rPr>
      </w:pPr>
    </w:p>
    <w:p w14:paraId="426A77EE" w14:textId="660EA2C9" w:rsidR="00380D64" w:rsidRDefault="00380D64" w:rsidP="00380D64">
      <w:pPr>
        <w:rPr>
          <w:rFonts w:eastAsiaTheme="minorEastAsia"/>
          <w:b/>
          <w:sz w:val="32"/>
          <w:lang w:val="en-US" w:eastAsia="ja-JP"/>
        </w:rPr>
      </w:pPr>
    </w:p>
    <w:p w14:paraId="16C47A08" w14:textId="77777777" w:rsidR="00AF2395" w:rsidRDefault="00AF2395" w:rsidP="00380D64">
      <w:pPr>
        <w:rPr>
          <w:rFonts w:eastAsiaTheme="majorEastAsia" w:cs="Arial"/>
          <w:b/>
          <w:color w:val="FFD006"/>
          <w:sz w:val="72"/>
          <w:szCs w:val="72"/>
          <w:u w:val="single" w:color="FFD006"/>
          <w:lang w:eastAsia="ja-JP"/>
        </w:rPr>
        <w:sectPr w:rsidR="00AF2395" w:rsidSect="001D6688">
          <w:type w:val="continuous"/>
          <w:pgSz w:w="11906" w:h="16838"/>
          <w:pgMar w:top="1440" w:right="1440" w:bottom="1440" w:left="1440" w:header="564" w:footer="708" w:gutter="0"/>
          <w:pgNumType w:start="0"/>
          <w:cols w:space="708"/>
          <w:titlePg/>
          <w:docGrid w:linePitch="360"/>
        </w:sectPr>
      </w:pPr>
      <w:bookmarkStart w:id="1" w:name="_Peafowl_and_the"/>
      <w:bookmarkStart w:id="2" w:name="_Section_1"/>
      <w:bookmarkStart w:id="3" w:name="_Legislative_framework"/>
      <w:bookmarkStart w:id="4" w:name="_Legal_framework"/>
      <w:bookmarkEnd w:id="0"/>
      <w:bookmarkEnd w:id="1"/>
      <w:bookmarkEnd w:id="2"/>
      <w:bookmarkEnd w:id="3"/>
      <w:bookmarkEnd w:id="4"/>
    </w:p>
    <w:p w14:paraId="2E47F3DE" w14:textId="519829B4" w:rsidR="007C685E" w:rsidRDefault="007C685E" w:rsidP="006C12C0">
      <w:pPr>
        <w:jc w:val="center"/>
        <w:rPr>
          <w:rFonts w:eastAsiaTheme="majorEastAsia" w:cs="Arial"/>
          <w:b/>
          <w:color w:val="FF6900"/>
          <w:sz w:val="72"/>
          <w:szCs w:val="72"/>
          <w:u w:val="single" w:color="FFD006"/>
          <w:lang w:eastAsia="ja-JP"/>
        </w:rPr>
      </w:pPr>
    </w:p>
    <w:p w14:paraId="5584BF7F" w14:textId="054A32D5" w:rsidR="0023472F" w:rsidRDefault="006E5B1B" w:rsidP="006C12C0">
      <w:pPr>
        <w:jc w:val="center"/>
        <w:rPr>
          <w:rFonts w:eastAsiaTheme="majorEastAsia" w:cs="Arial"/>
          <w:b/>
          <w:color w:val="FF6900"/>
          <w:sz w:val="72"/>
          <w:szCs w:val="72"/>
          <w:u w:val="single" w:color="FFD006"/>
          <w:lang w:eastAsia="ja-JP"/>
        </w:rPr>
      </w:pPr>
      <w:r w:rsidRPr="00AB2EC0">
        <w:rPr>
          <w:b/>
          <w:noProof/>
          <w:sz w:val="72"/>
        </w:rPr>
        <w:drawing>
          <wp:inline distT="0" distB="0" distL="0" distR="0" wp14:anchorId="20E4A267" wp14:editId="6CC7BB55">
            <wp:extent cx="3295650" cy="1162050"/>
            <wp:effectExtent l="0" t="0" r="0" b="0"/>
            <wp:docPr id="212651583" name="Picture 5" descr="A logo for a child development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51583" name="Picture 5" descr="A logo for a child development company&#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95650" cy="1162050"/>
                    </a:xfrm>
                    <a:prstGeom prst="rect">
                      <a:avLst/>
                    </a:prstGeom>
                    <a:noFill/>
                    <a:ln>
                      <a:noFill/>
                    </a:ln>
                  </pic:spPr>
                </pic:pic>
              </a:graphicData>
            </a:graphic>
          </wp:inline>
        </w:drawing>
      </w:r>
    </w:p>
    <w:p w14:paraId="5ABFE197" w14:textId="77777777" w:rsidR="0023472F" w:rsidRPr="00EA743B" w:rsidRDefault="0023472F" w:rsidP="00F61A3E">
      <w:pPr>
        <w:rPr>
          <w:rFonts w:eastAsiaTheme="majorEastAsia" w:cs="Arial"/>
          <w:b/>
          <w:color w:val="FF6900"/>
          <w:sz w:val="72"/>
          <w:szCs w:val="72"/>
          <w:u w:val="single" w:color="FFD006"/>
          <w:lang w:eastAsia="ja-JP"/>
        </w:rPr>
      </w:pPr>
    </w:p>
    <w:p w14:paraId="2C43B91B" w14:textId="5DF59F8F" w:rsidR="00A23725" w:rsidRPr="006E5B1B" w:rsidRDefault="006E5B1B" w:rsidP="006C12C0">
      <w:pPr>
        <w:jc w:val="center"/>
        <w:rPr>
          <w:rFonts w:eastAsiaTheme="majorEastAsia" w:cs="Arial"/>
          <w:b/>
          <w:sz w:val="72"/>
          <w:szCs w:val="72"/>
          <w:lang w:eastAsia="ja-JP"/>
        </w:rPr>
      </w:pPr>
      <w:r w:rsidRPr="006E5B1B">
        <w:rPr>
          <w:rFonts w:eastAsiaTheme="majorEastAsia" w:cs="Arial"/>
          <w:b/>
          <w:sz w:val="72"/>
          <w:szCs w:val="72"/>
          <w:lang w:eastAsia="ja-JP"/>
        </w:rPr>
        <w:t>Blue Gate Fields</w:t>
      </w:r>
    </w:p>
    <w:p w14:paraId="4DE97093" w14:textId="58355013" w:rsidR="006E5B1B" w:rsidRPr="006E5B1B" w:rsidRDefault="006E5B1B" w:rsidP="006C12C0">
      <w:pPr>
        <w:jc w:val="center"/>
        <w:rPr>
          <w:rFonts w:eastAsiaTheme="majorEastAsia" w:cs="Arial"/>
          <w:b/>
          <w:sz w:val="72"/>
          <w:szCs w:val="72"/>
          <w:lang w:eastAsia="ja-JP"/>
        </w:rPr>
      </w:pPr>
      <w:r w:rsidRPr="006E5B1B">
        <w:rPr>
          <w:rFonts w:eastAsiaTheme="majorEastAsia" w:cs="Arial"/>
          <w:b/>
          <w:sz w:val="72"/>
          <w:szCs w:val="72"/>
          <w:lang w:eastAsia="ja-JP"/>
        </w:rPr>
        <w:t>Infant School</w:t>
      </w:r>
    </w:p>
    <w:p w14:paraId="3D2113AE" w14:textId="77777777" w:rsidR="00A23725" w:rsidRDefault="00A23725" w:rsidP="006C12C0">
      <w:pPr>
        <w:jc w:val="center"/>
        <w:rPr>
          <w:rFonts w:eastAsiaTheme="majorEastAsia" w:cs="Arial"/>
          <w:color w:val="000000" w:themeColor="text1"/>
          <w:sz w:val="72"/>
          <w:szCs w:val="72"/>
          <w:lang w:eastAsia="ja-JP"/>
        </w:rPr>
      </w:pPr>
    </w:p>
    <w:p w14:paraId="060E2C4D" w14:textId="2108A781" w:rsidR="00824FDF" w:rsidRPr="006E5B1B" w:rsidRDefault="00D7099D" w:rsidP="006E5B1B">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Manual Handling </w:t>
      </w:r>
      <w:r w:rsidR="00E348E5">
        <w:rPr>
          <w:rFonts w:eastAsiaTheme="majorEastAsia" w:cs="Arial"/>
          <w:color w:val="000000" w:themeColor="text1"/>
          <w:sz w:val="72"/>
          <w:szCs w:val="80"/>
          <w:lang w:val="en-US" w:eastAsia="ja-JP"/>
        </w:rPr>
        <w:t>Policy</w:t>
      </w: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6D36A169" w:rsidR="00824FDF" w:rsidRDefault="006E5B1B" w:rsidP="00824FDF">
            <w:pPr>
              <w:rPr>
                <w:lang w:val="en-US" w:eastAsia="ja-JP"/>
              </w:rPr>
            </w:pPr>
            <w:r>
              <w:rPr>
                <w:lang w:val="en-US" w:eastAsia="ja-JP"/>
              </w:rPr>
              <w:t>May 202</w:t>
            </w:r>
            <w:r w:rsidR="006A19F8">
              <w:rPr>
                <w:lang w:val="en-US" w:eastAsia="ja-JP"/>
              </w:rPr>
              <w:t>6</w:t>
            </w:r>
          </w:p>
        </w:tc>
      </w:tr>
    </w:tbl>
    <w:p w14:paraId="15C51767" w14:textId="77777777"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824FDF">
            <w:pPr>
              <w:spacing w:after="200" w:line="276" w:lineRule="auto"/>
            </w:pPr>
            <w:r>
              <w:t>Signed by:</w:t>
            </w:r>
          </w:p>
        </w:tc>
      </w:tr>
      <w:tr w:rsidR="00824FDF" w14:paraId="3FE2A3D0" w14:textId="77777777" w:rsidTr="003F31D0">
        <w:trPr>
          <w:trHeight w:val="624"/>
        </w:trPr>
        <w:tc>
          <w:tcPr>
            <w:tcW w:w="2813" w:type="dxa"/>
            <w:tcBorders>
              <w:bottom w:val="single" w:sz="2" w:space="0" w:color="auto"/>
            </w:tcBorders>
          </w:tcPr>
          <w:p w14:paraId="64C141E5" w14:textId="77777777" w:rsidR="00824FDF" w:rsidRPr="007271AF" w:rsidRDefault="00824FDF" w:rsidP="003F31D0">
            <w:pPr>
              <w:spacing w:line="276" w:lineRule="auto"/>
            </w:pP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6BEC0062" w:rsidR="00824FDF" w:rsidRDefault="006E5B1B" w:rsidP="003F31D0">
            <w:pPr>
              <w:spacing w:line="276" w:lineRule="auto"/>
            </w:pPr>
            <w:r>
              <w:t>May 202</w:t>
            </w:r>
            <w:r w:rsidR="006A19F8">
              <w:t>7</w:t>
            </w: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77777777" w:rsidR="00824FDF" w:rsidRPr="007271AF" w:rsidRDefault="00824FDF" w:rsidP="003F31D0">
            <w:pPr>
              <w:spacing w:line="276" w:lineRule="auto"/>
            </w:pP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77777777" w:rsidR="00824FDF" w:rsidRDefault="00824FDF" w:rsidP="003F31D0">
            <w:pPr>
              <w:spacing w:line="276" w:lineRule="auto"/>
            </w:pPr>
          </w:p>
        </w:tc>
      </w:tr>
    </w:tbl>
    <w:p w14:paraId="3A413A89" w14:textId="11D186D4" w:rsidR="00A23725" w:rsidRDefault="00A23725" w:rsidP="006C12C0">
      <w:pPr>
        <w:rPr>
          <w:rFonts w:eastAsiaTheme="majorEastAsia" w:cs="Arial"/>
          <w:sz w:val="80"/>
          <w:szCs w:val="80"/>
          <w:lang w:val="en-US" w:eastAsia="ja-JP"/>
        </w:rPr>
      </w:pPr>
    </w:p>
    <w:p w14:paraId="15BB98F5" w14:textId="2FBCF24B" w:rsidR="00A23725" w:rsidRPr="00F3505B" w:rsidRDefault="006E5B1B" w:rsidP="006E5B1B">
      <w:pPr>
        <w:spacing w:before="0"/>
        <w:jc w:val="left"/>
        <w:rPr>
          <w:b/>
          <w:bCs/>
          <w:sz w:val="32"/>
          <w:szCs w:val="32"/>
        </w:rPr>
      </w:pPr>
      <w:r w:rsidRPr="00000162">
        <w:rPr>
          <w:rFonts w:cs="Arial"/>
          <w:b/>
          <w:noProof/>
          <w:sz w:val="28"/>
          <w:szCs w:val="28"/>
          <w:lang w:eastAsia="en-GB"/>
        </w:rPr>
        <w:lastRenderedPageBreak/>
        <mc:AlternateContent>
          <mc:Choice Requires="wps">
            <w:drawing>
              <wp:anchor distT="45720" distB="45720" distL="114300" distR="114300" simplePos="0" relativeHeight="251668992" behindDoc="0" locked="0" layoutInCell="1" allowOverlap="1" wp14:anchorId="783C3011" wp14:editId="1209C222">
                <wp:simplePos x="0" y="0"/>
                <wp:positionH relativeFrom="margin">
                  <wp:align>left</wp:align>
                </wp:positionH>
                <wp:positionV relativeFrom="paragraph">
                  <wp:posOffset>1990725</wp:posOffset>
                </wp:positionV>
                <wp:extent cx="76200" cy="4508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45719"/>
                        </a:xfrm>
                        <a:prstGeom prst="rect">
                          <a:avLst/>
                        </a:prstGeom>
                        <a:solidFill>
                          <a:srgbClr val="FFFFFF"/>
                        </a:solidFill>
                        <a:ln w="9525">
                          <a:noFill/>
                          <a:miter lim="800000"/>
                          <a:headEnd/>
                          <a:tailEnd/>
                        </a:ln>
                      </wps:spPr>
                      <wps:txbx>
                        <w:txbxContent>
                          <w:p w14:paraId="36B98B0F" w14:textId="62503B1A" w:rsidR="00D4425F" w:rsidRPr="003F31D0" w:rsidRDefault="00D4425F" w:rsidP="00A23725">
                            <w:pPr>
                              <w:rPr>
                                <w:rFonts w:cs="Arial"/>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margin-left:0;margin-top:156.75pt;width:6pt;height:3.55pt;z-index:2516689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" stroked="f">
                <v:textbox>
                  <w:txbxContent>
                    <w:p w14:paraId="36B98B0F" w14:textId="62503B1A" w:rsidR="00D4425F" w:rsidRPr="003F31D0" w:rsidRDefault="00D4425F" w:rsidP="00A23725">
                      <w:pPr>
                        <w:rPr>
                          <w:rFonts w:cs="Arial"/>
                          <w:szCs w:val="24"/>
                        </w:rPr>
                      </w:pPr>
                    </w:p>
                  </w:txbxContent>
                </v:textbox>
                <w10:wrap type="square" anchorx="margin"/>
              </v:shape>
            </w:pict>
          </mc:Fallback>
        </mc:AlternateContent>
      </w:r>
      <w:r w:rsidR="00A23725" w:rsidRPr="00F3505B">
        <w:rPr>
          <w:b/>
          <w:bCs/>
          <w:sz w:val="32"/>
          <w:szCs w:val="32"/>
        </w:rPr>
        <w:t>Contents:</w:t>
      </w:r>
    </w:p>
    <w:p w14:paraId="4D282E20" w14:textId="77777777" w:rsidR="00A23725" w:rsidRPr="00237825" w:rsidRDefault="00A23725" w:rsidP="003F31D0">
      <w:pPr>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p>
    <w:p w14:paraId="0A3AE274" w14:textId="6036BFE9" w:rsidR="00A01D59" w:rsidRPr="000143DA" w:rsidRDefault="00A23725" w:rsidP="000143DA">
      <w:pPr>
        <w:pStyle w:val="ListParagraph"/>
        <w:numPr>
          <w:ilvl w:val="0"/>
          <w:numId w:val="1"/>
        </w:numPr>
        <w:ind w:left="426"/>
        <w:contextualSpacing w:val="0"/>
        <w:rPr>
          <w:rFonts w:cs="Arial"/>
        </w:rPr>
      </w:pPr>
      <w:r>
        <w:rPr>
          <w:rFonts w:cs="Arial"/>
        </w:rPr>
        <w:fldChar w:fldCharType="end"/>
      </w:r>
      <w:hyperlink w:anchor="_Legal_framework_1" w:history="1">
        <w:r w:rsidR="00586921">
          <w:rPr>
            <w:rStyle w:val="Hyperlink"/>
            <w:rFonts w:ascii="Arial" w:hAnsi="Arial" w:cs="Arial"/>
          </w:rPr>
          <w:t>Legal framework</w:t>
        </w:r>
      </w:hyperlink>
      <w:r>
        <w:rPr>
          <w:rFonts w:ascii="Arial" w:hAnsi="Arial" w:cs="Arial"/>
        </w:rPr>
        <w:t xml:space="preserve"> </w:t>
      </w:r>
    </w:p>
    <w:p w14:paraId="58BB91B2" w14:textId="3E1377D6" w:rsidR="00A01D59" w:rsidRDefault="00E7369F" w:rsidP="003F31D0">
      <w:pPr>
        <w:pStyle w:val="ListParagraph"/>
        <w:numPr>
          <w:ilvl w:val="0"/>
          <w:numId w:val="1"/>
        </w:numPr>
        <w:ind w:left="426"/>
        <w:contextualSpacing w:val="0"/>
        <w:rPr>
          <w:rFonts w:ascii="Arial" w:hAnsi="Arial" w:cs="Arial"/>
        </w:rPr>
      </w:pPr>
      <w:hyperlink w:anchor="_[Updated]_Roles_and" w:history="1">
        <w:r>
          <w:rPr>
            <w:rStyle w:val="Hyperlink"/>
            <w:rFonts w:ascii="Arial" w:hAnsi="Arial" w:cs="Arial"/>
          </w:rPr>
          <w:t>Roles and responsibilities</w:t>
        </w:r>
      </w:hyperlink>
    </w:p>
    <w:p w14:paraId="6F217AF5" w14:textId="7EDC3A4F" w:rsidR="00A01D59" w:rsidRDefault="00A01D59" w:rsidP="003F31D0">
      <w:pPr>
        <w:pStyle w:val="ListParagraph"/>
        <w:numPr>
          <w:ilvl w:val="0"/>
          <w:numId w:val="1"/>
        </w:numPr>
        <w:ind w:left="426"/>
        <w:contextualSpacing w:val="0"/>
        <w:rPr>
          <w:rFonts w:ascii="Arial" w:hAnsi="Arial" w:cs="Arial"/>
        </w:rPr>
      </w:pPr>
      <w:hyperlink w:anchor="_Definitions" w:history="1">
        <w:r w:rsidRPr="00A16832">
          <w:rPr>
            <w:rStyle w:val="Hyperlink"/>
            <w:rFonts w:ascii="Arial" w:hAnsi="Arial" w:cs="Arial"/>
          </w:rPr>
          <w:t>Definitions</w:t>
        </w:r>
      </w:hyperlink>
    </w:p>
    <w:p w14:paraId="7D5618A9" w14:textId="08F8C522" w:rsidR="00A01D59" w:rsidRDefault="00A01D59" w:rsidP="003F31D0">
      <w:pPr>
        <w:pStyle w:val="ListParagraph"/>
        <w:numPr>
          <w:ilvl w:val="0"/>
          <w:numId w:val="1"/>
        </w:numPr>
        <w:ind w:left="426"/>
        <w:contextualSpacing w:val="0"/>
        <w:rPr>
          <w:rFonts w:ascii="Arial" w:hAnsi="Arial" w:cs="Arial"/>
        </w:rPr>
      </w:pPr>
      <w:hyperlink w:anchor="_Risk_management" w:history="1">
        <w:r w:rsidRPr="00A16832">
          <w:rPr>
            <w:rStyle w:val="Hyperlink"/>
            <w:rFonts w:ascii="Arial" w:hAnsi="Arial" w:cs="Arial"/>
          </w:rPr>
          <w:t>Risk management</w:t>
        </w:r>
      </w:hyperlink>
    </w:p>
    <w:p w14:paraId="241BA790" w14:textId="46BC6957" w:rsidR="00A01D59" w:rsidRDefault="00A01D59" w:rsidP="003F31D0">
      <w:pPr>
        <w:pStyle w:val="ListParagraph"/>
        <w:numPr>
          <w:ilvl w:val="0"/>
          <w:numId w:val="1"/>
        </w:numPr>
        <w:ind w:left="426"/>
        <w:contextualSpacing w:val="0"/>
        <w:rPr>
          <w:rFonts w:ascii="Arial" w:hAnsi="Arial" w:cs="Arial"/>
        </w:rPr>
      </w:pPr>
      <w:hyperlink w:anchor="_Risk_reduction" w:history="1">
        <w:r w:rsidRPr="00A16832">
          <w:rPr>
            <w:rStyle w:val="Hyperlink"/>
            <w:rFonts w:ascii="Arial" w:hAnsi="Arial" w:cs="Arial"/>
          </w:rPr>
          <w:t>Risk reduction</w:t>
        </w:r>
      </w:hyperlink>
    </w:p>
    <w:p w14:paraId="146B6569" w14:textId="4549137C" w:rsidR="00A01D59" w:rsidRDefault="000143DA" w:rsidP="003F31D0">
      <w:pPr>
        <w:pStyle w:val="ListParagraph"/>
        <w:numPr>
          <w:ilvl w:val="0"/>
          <w:numId w:val="1"/>
        </w:numPr>
        <w:ind w:left="426"/>
        <w:contextualSpacing w:val="0"/>
        <w:rPr>
          <w:rFonts w:ascii="Arial" w:hAnsi="Arial" w:cs="Arial"/>
        </w:rPr>
      </w:pPr>
      <w:hyperlink w:anchor="_Monitoring_and_review" w:history="1">
        <w:r>
          <w:rPr>
            <w:rStyle w:val="Hyperlink"/>
            <w:rFonts w:ascii="Arial" w:hAnsi="Arial" w:cs="Arial"/>
          </w:rPr>
          <w:t>Monitoring and review</w:t>
        </w:r>
      </w:hyperlink>
    </w:p>
    <w:p w14:paraId="26759BAF" w14:textId="77777777" w:rsidR="006E5B1B" w:rsidRDefault="006E5B1B" w:rsidP="003F31D0">
      <w:pPr>
        <w:rPr>
          <w:rFonts w:cs="Arial"/>
          <w:sz w:val="32"/>
          <w:szCs w:val="32"/>
        </w:rPr>
      </w:pPr>
      <w:bookmarkStart w:id="5" w:name="_Statement_of_Intent"/>
      <w:bookmarkStart w:id="6" w:name="_Statement_of_intent_1"/>
      <w:bookmarkEnd w:id="5"/>
      <w:bookmarkEnd w:id="6"/>
    </w:p>
    <w:p w14:paraId="6FB29081" w14:textId="77777777" w:rsidR="006E5B1B" w:rsidRDefault="006E5B1B" w:rsidP="003F31D0">
      <w:pPr>
        <w:rPr>
          <w:rFonts w:cs="Arial"/>
          <w:sz w:val="32"/>
          <w:szCs w:val="32"/>
        </w:rPr>
      </w:pPr>
    </w:p>
    <w:p w14:paraId="43603869" w14:textId="08E26111" w:rsidR="00BF3F57" w:rsidRPr="006E5B1B" w:rsidRDefault="00A23725" w:rsidP="003F31D0">
      <w:pPr>
        <w:rPr>
          <w:rFonts w:cs="Arial"/>
          <w:sz w:val="32"/>
          <w:szCs w:val="32"/>
        </w:rPr>
      </w:pPr>
      <w:r w:rsidRPr="00BF3F57">
        <w:rPr>
          <w:b/>
          <w:bCs/>
          <w:sz w:val="28"/>
          <w:szCs w:val="28"/>
        </w:rPr>
        <w:t>Statement of intent</w:t>
      </w:r>
    </w:p>
    <w:p w14:paraId="686055FC" w14:textId="16DC7A83" w:rsidR="00A01D59" w:rsidRDefault="00A01D59" w:rsidP="00A01D59">
      <w:pPr>
        <w:rPr>
          <w:rFonts w:eastAsia="Calibri" w:cs="Arial"/>
          <w:color w:val="000000"/>
          <w:szCs w:val="28"/>
        </w:rPr>
      </w:pPr>
      <w:r w:rsidRPr="00ED226B">
        <w:rPr>
          <w:rFonts w:eastAsia="Calibri" w:cs="Arial"/>
          <w:color w:val="000000"/>
          <w:szCs w:val="28"/>
        </w:rPr>
        <w:t xml:space="preserve">This policy is designed to outline the </w:t>
      </w:r>
      <w:r w:rsidRPr="00844ACE">
        <w:rPr>
          <w:rFonts w:eastAsia="Calibri" w:cs="Arial"/>
          <w:szCs w:val="28"/>
        </w:rPr>
        <w:t>school</w:t>
      </w:r>
      <w:r w:rsidRPr="00ED226B">
        <w:rPr>
          <w:rFonts w:eastAsia="Calibri" w:cs="Arial"/>
          <w:color w:val="000000"/>
          <w:szCs w:val="28"/>
        </w:rPr>
        <w:t>’s legal responsibilities with regard to manual handling. It sets out the processes in place to minimise any risks associated with manual handling at</w:t>
      </w:r>
      <w:r w:rsidR="006E5B1B">
        <w:rPr>
          <w:rFonts w:eastAsia="Calibri" w:cs="Arial"/>
          <w:color w:val="000000"/>
          <w:szCs w:val="28"/>
        </w:rPr>
        <w:t xml:space="preserve"> Blue Gate Fields Infant School</w:t>
      </w:r>
      <w:r>
        <w:rPr>
          <w:rFonts w:eastAsia="Calibri" w:cs="Arial"/>
          <w:szCs w:val="28"/>
        </w:rPr>
        <w:t xml:space="preserve">. </w:t>
      </w:r>
      <w:r w:rsidRPr="00ED226B">
        <w:rPr>
          <w:rFonts w:eastAsia="Calibri" w:cs="Arial"/>
          <w:color w:val="000000"/>
          <w:szCs w:val="28"/>
        </w:rPr>
        <w:t xml:space="preserve">Full </w:t>
      </w:r>
      <w:r>
        <w:rPr>
          <w:rFonts w:eastAsia="Calibri" w:cs="Arial"/>
          <w:color w:val="000000"/>
          <w:szCs w:val="28"/>
        </w:rPr>
        <w:t>adherence</w:t>
      </w:r>
      <w:r w:rsidRPr="00ED226B">
        <w:rPr>
          <w:rFonts w:eastAsia="Calibri" w:cs="Arial"/>
          <w:color w:val="000000"/>
          <w:szCs w:val="28"/>
        </w:rPr>
        <w:t xml:space="preserve"> with this policy will ensure legal compliance</w:t>
      </w:r>
      <w:r>
        <w:rPr>
          <w:rFonts w:eastAsia="Calibri" w:cs="Arial"/>
          <w:color w:val="000000"/>
          <w:szCs w:val="28"/>
        </w:rPr>
        <w:t>,</w:t>
      </w:r>
      <w:r w:rsidRPr="00ED226B">
        <w:rPr>
          <w:rFonts w:eastAsia="Calibri" w:cs="Arial"/>
          <w:color w:val="000000"/>
          <w:szCs w:val="28"/>
        </w:rPr>
        <w:t xml:space="preserve"> </w:t>
      </w:r>
      <w:r>
        <w:rPr>
          <w:rFonts w:eastAsia="Calibri" w:cs="Arial"/>
          <w:color w:val="000000"/>
          <w:szCs w:val="28"/>
        </w:rPr>
        <w:t>and</w:t>
      </w:r>
      <w:r w:rsidRPr="00ED226B">
        <w:rPr>
          <w:rFonts w:eastAsia="Calibri" w:cs="Arial"/>
          <w:color w:val="000000"/>
          <w:szCs w:val="28"/>
        </w:rPr>
        <w:t xml:space="preserve"> also </w:t>
      </w:r>
      <w:r>
        <w:rPr>
          <w:rFonts w:eastAsia="Calibri" w:cs="Arial"/>
          <w:color w:val="000000"/>
          <w:szCs w:val="28"/>
        </w:rPr>
        <w:t>reduce the</w:t>
      </w:r>
      <w:r w:rsidRPr="00ED226B">
        <w:rPr>
          <w:rFonts w:eastAsia="Calibri" w:cs="Arial"/>
          <w:color w:val="000000"/>
          <w:szCs w:val="28"/>
        </w:rPr>
        <w:t xml:space="preserve"> risks of injury related to manual handling</w:t>
      </w:r>
      <w:r>
        <w:rPr>
          <w:rFonts w:eastAsia="Calibri" w:cs="Arial"/>
          <w:color w:val="000000"/>
          <w:szCs w:val="28"/>
        </w:rPr>
        <w:t xml:space="preserve">. </w:t>
      </w:r>
    </w:p>
    <w:p w14:paraId="52CF8BF2" w14:textId="77777777" w:rsidR="00A01D59" w:rsidRPr="00ED226B" w:rsidRDefault="00A01D59" w:rsidP="00A01D59">
      <w:pPr>
        <w:rPr>
          <w:rFonts w:eastAsia="Calibri" w:cs="Arial"/>
          <w:color w:val="000000"/>
          <w:szCs w:val="28"/>
        </w:rPr>
      </w:pPr>
      <w:r w:rsidRPr="00ED226B">
        <w:rPr>
          <w:rFonts w:eastAsia="Calibri" w:cs="Arial"/>
          <w:color w:val="000000"/>
          <w:szCs w:val="28"/>
        </w:rPr>
        <w:t>The guidelines in this document apply to school staff, pupils, visitors, contr</w:t>
      </w:r>
      <w:r>
        <w:rPr>
          <w:rFonts w:eastAsia="Calibri" w:cs="Arial"/>
          <w:color w:val="000000"/>
          <w:szCs w:val="28"/>
        </w:rPr>
        <w:t xml:space="preserve">actors and volunteers. </w:t>
      </w:r>
      <w:r w:rsidRPr="00ED226B">
        <w:rPr>
          <w:rFonts w:eastAsia="Calibri" w:cs="Arial"/>
          <w:color w:val="000000"/>
          <w:szCs w:val="28"/>
        </w:rPr>
        <w:t xml:space="preserve">It applies to all activities both on and off school property, including school camps, excursions, and any other planned activities outside of the </w:t>
      </w:r>
      <w:r w:rsidRPr="00844ACE">
        <w:rPr>
          <w:rFonts w:eastAsia="Calibri" w:cs="Arial"/>
          <w:szCs w:val="28"/>
        </w:rPr>
        <w:t>school</w:t>
      </w:r>
      <w:r w:rsidRPr="00ED226B">
        <w:rPr>
          <w:rFonts w:eastAsia="Calibri" w:cs="Arial"/>
          <w:color w:val="000000"/>
          <w:szCs w:val="28"/>
        </w:rPr>
        <w:t xml:space="preserve"> grounds</w:t>
      </w:r>
      <w:r>
        <w:rPr>
          <w:rFonts w:eastAsia="Calibri" w:cs="Arial"/>
          <w:color w:val="000000"/>
          <w:szCs w:val="28"/>
        </w:rPr>
        <w:t>.</w:t>
      </w:r>
      <w:r w:rsidRPr="00ED226B">
        <w:rPr>
          <w:rFonts w:eastAsia="Calibri" w:cs="Arial"/>
          <w:color w:val="000000"/>
          <w:szCs w:val="28"/>
        </w:rPr>
        <w:t xml:space="preserve"> </w:t>
      </w:r>
    </w:p>
    <w:p w14:paraId="3B9D4495" w14:textId="0419AF22" w:rsidR="00A23725" w:rsidRPr="00BF3F57" w:rsidRDefault="00A23725" w:rsidP="003F31D0">
      <w:pPr>
        <w:rPr>
          <w:b/>
          <w:bCs/>
          <w:sz w:val="28"/>
          <w:szCs w:val="28"/>
        </w:rPr>
      </w:pPr>
    </w:p>
    <w:p w14:paraId="0F1C4E70" w14:textId="77777777" w:rsidR="00A23725" w:rsidRDefault="00A23725" w:rsidP="006C12C0"/>
    <w:p w14:paraId="4BF9CE7E" w14:textId="77777777" w:rsidR="00A23725" w:rsidRDefault="00A23725" w:rsidP="006C12C0">
      <w:pPr>
        <w:sectPr w:rsidR="00A23725" w:rsidSect="00EA743B">
          <w:headerReference w:type="first" r:id="rId9"/>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1B2E8215" w:rsidR="00A23725" w:rsidRPr="00223A05" w:rsidRDefault="00A23725" w:rsidP="00C47CE1">
      <w:pPr>
        <w:pStyle w:val="Heading10"/>
      </w:pPr>
      <w:bookmarkStart w:id="7" w:name="_Legal_framework_1"/>
      <w:bookmarkEnd w:id="7"/>
      <w:r w:rsidRPr="00292795">
        <w:lastRenderedPageBreak/>
        <w:t>Legal fr</w:t>
      </w:r>
      <w:r w:rsidRPr="00223A05">
        <w:t>ame</w:t>
      </w:r>
      <w:r w:rsidR="00B352B6">
        <w:t>work</w:t>
      </w:r>
    </w:p>
    <w:p w14:paraId="70FF4D35" w14:textId="2E1C5D8F" w:rsidR="00A23725" w:rsidRDefault="00A23725" w:rsidP="001C7E09">
      <w:r>
        <w:t>This policy has due regard to</w:t>
      </w:r>
      <w:r w:rsidR="00BB2368">
        <w:t xml:space="preserve"> all relevant</w:t>
      </w:r>
      <w:r>
        <w:t xml:space="preserve"> legislation and statutory guidance including, but not limited to, the following:</w:t>
      </w:r>
      <w:r w:rsidRPr="00EC7305">
        <w:t xml:space="preserve"> </w:t>
      </w:r>
    </w:p>
    <w:p w14:paraId="113E0E65" w14:textId="32CA7553" w:rsidR="00F3505B" w:rsidRDefault="00A01D59" w:rsidP="00F3505B">
      <w:pPr>
        <w:pStyle w:val="ListParagraph"/>
        <w:numPr>
          <w:ilvl w:val="0"/>
          <w:numId w:val="11"/>
        </w:numPr>
      </w:pPr>
      <w:r>
        <w:t>The Health and Safety at Work etc. Act 1974.</w:t>
      </w:r>
    </w:p>
    <w:p w14:paraId="79504620" w14:textId="1C03CFF0" w:rsidR="00A01D59" w:rsidRDefault="00A01D59" w:rsidP="00F3505B">
      <w:pPr>
        <w:pStyle w:val="ListParagraph"/>
        <w:numPr>
          <w:ilvl w:val="0"/>
          <w:numId w:val="11"/>
        </w:numPr>
      </w:pPr>
      <w:r>
        <w:t>The Management of Health and Safety at Work Regulations 1999</w:t>
      </w:r>
    </w:p>
    <w:p w14:paraId="594CFB69" w14:textId="4F136025" w:rsidR="00A01D59" w:rsidRDefault="00A01D59" w:rsidP="00F3505B">
      <w:pPr>
        <w:pStyle w:val="ListParagraph"/>
        <w:numPr>
          <w:ilvl w:val="0"/>
          <w:numId w:val="11"/>
        </w:numPr>
      </w:pPr>
      <w:r>
        <w:t>The Manual Handling Operations Regulations 1992</w:t>
      </w:r>
    </w:p>
    <w:p w14:paraId="355C388B" w14:textId="4144A016" w:rsidR="00A01D59" w:rsidRDefault="00A01D59" w:rsidP="00F3505B">
      <w:pPr>
        <w:pStyle w:val="ListParagraph"/>
        <w:numPr>
          <w:ilvl w:val="0"/>
          <w:numId w:val="11"/>
        </w:numPr>
      </w:pPr>
      <w:r>
        <w:t>The Reporting of Injuries, Diseases and Dangerous Occurrences Regulations (RIDDOR) 2013</w:t>
      </w:r>
    </w:p>
    <w:p w14:paraId="00BE3DE5" w14:textId="2E8C3B6A" w:rsidR="00A01D59" w:rsidRDefault="00A01D59" w:rsidP="00F3505B">
      <w:pPr>
        <w:pStyle w:val="ListParagraph"/>
        <w:numPr>
          <w:ilvl w:val="0"/>
          <w:numId w:val="11"/>
        </w:numPr>
      </w:pPr>
      <w:r>
        <w:t>The Provisions and Use of Work Equipment Regulations 1998</w:t>
      </w:r>
    </w:p>
    <w:p w14:paraId="02EE3C1E" w14:textId="291990AB" w:rsidR="00A23725" w:rsidRDefault="00A23725" w:rsidP="001C7E09">
      <w:r>
        <w:t>This policy operates in conjunction with the following school policies:</w:t>
      </w:r>
    </w:p>
    <w:p w14:paraId="54CFC3E4" w14:textId="60E5459D" w:rsidR="00F3505B" w:rsidRDefault="00A01D59" w:rsidP="00F3505B">
      <w:pPr>
        <w:pStyle w:val="ListParagraph"/>
        <w:numPr>
          <w:ilvl w:val="0"/>
          <w:numId w:val="11"/>
        </w:numPr>
      </w:pPr>
      <w:r>
        <w:t xml:space="preserve">Health and Safety </w:t>
      </w:r>
      <w:r w:rsidR="00F3505B">
        <w:t>Policy</w:t>
      </w:r>
    </w:p>
    <w:p w14:paraId="628B92ED" w14:textId="6F77C6B8" w:rsidR="00020DFD" w:rsidRDefault="00A01D59" w:rsidP="00B77455">
      <w:pPr>
        <w:pStyle w:val="ListParagraph"/>
        <w:numPr>
          <w:ilvl w:val="0"/>
          <w:numId w:val="11"/>
        </w:numPr>
      </w:pPr>
      <w:r>
        <w:t>First Aid Policy</w:t>
      </w:r>
      <w:bookmarkStart w:id="8" w:name="_Aims"/>
      <w:bookmarkEnd w:id="8"/>
    </w:p>
    <w:p w14:paraId="558AD9B9" w14:textId="757AF620" w:rsidR="00380F22" w:rsidRDefault="00F87046" w:rsidP="00C47CE1">
      <w:pPr>
        <w:pStyle w:val="Heading10"/>
      </w:pPr>
      <w:bookmarkStart w:id="9" w:name="_Responsibilities"/>
      <w:bookmarkStart w:id="10" w:name="_[Updated]_Roles_and"/>
      <w:bookmarkEnd w:id="9"/>
      <w:bookmarkEnd w:id="10"/>
      <w:r>
        <w:t xml:space="preserve">Roles and </w:t>
      </w:r>
      <w:r w:rsidR="00E7369F">
        <w:t>r</w:t>
      </w:r>
      <w:r w:rsidR="00380F22">
        <w:t>esponsibilities</w:t>
      </w:r>
    </w:p>
    <w:p w14:paraId="6E9B9B75" w14:textId="20E09EF1" w:rsidR="00F87046" w:rsidRDefault="00380F22" w:rsidP="00380F22">
      <w:r>
        <w:t xml:space="preserve">The </w:t>
      </w:r>
      <w:r w:rsidRPr="002252D6">
        <w:rPr>
          <w:bCs/>
        </w:rPr>
        <w:t>headteacher</w:t>
      </w:r>
      <w:r>
        <w:t xml:space="preserve"> will</w:t>
      </w:r>
      <w:r w:rsidR="00F87046">
        <w:t>:</w:t>
      </w:r>
    </w:p>
    <w:p w14:paraId="2318BF9A" w14:textId="397581A5" w:rsidR="00F87046" w:rsidRDefault="00F87046" w:rsidP="00B77455">
      <w:pPr>
        <w:pStyle w:val="ListParagraph"/>
        <w:numPr>
          <w:ilvl w:val="0"/>
          <w:numId w:val="19"/>
        </w:numPr>
      </w:pPr>
      <w:r>
        <w:t>E</w:t>
      </w:r>
      <w:r w:rsidR="00380F22">
        <w:t xml:space="preserve">nsure that specific manual handling tasks are carried out by the most fit and healthy adults. </w:t>
      </w:r>
    </w:p>
    <w:p w14:paraId="7171C231" w14:textId="3C853A9A" w:rsidR="00380F22" w:rsidRDefault="00F87046" w:rsidP="00380F22">
      <w:pPr>
        <w:pStyle w:val="ListParagraph"/>
        <w:numPr>
          <w:ilvl w:val="0"/>
          <w:numId w:val="19"/>
        </w:numPr>
      </w:pPr>
      <w:r>
        <w:t>E</w:t>
      </w:r>
      <w:r w:rsidR="00380F22">
        <w:t>nsure th</w:t>
      </w:r>
      <w:r>
        <w:t>at</w:t>
      </w:r>
      <w:r w:rsidR="00380F22">
        <w:t xml:space="preserve"> member</w:t>
      </w:r>
      <w:r>
        <w:t>s</w:t>
      </w:r>
      <w:r w:rsidR="00380F22">
        <w:t xml:space="preserve"> of staff will not be at risk when performing task</w:t>
      </w:r>
      <w:r>
        <w:t>s</w:t>
      </w:r>
      <w:r w:rsidR="00380F22">
        <w:t xml:space="preserve">. </w:t>
      </w:r>
    </w:p>
    <w:p w14:paraId="77A2D1D8" w14:textId="440DDF7B" w:rsidR="00D10097" w:rsidRDefault="00D10097" w:rsidP="00B77455">
      <w:pPr>
        <w:pStyle w:val="ListParagraph"/>
        <w:numPr>
          <w:ilvl w:val="0"/>
          <w:numId w:val="19"/>
        </w:numPr>
      </w:pPr>
      <w:r>
        <w:t>Implement a systematic approach to manual handling, whereby everyone will be made aware of their individual roles and responsibilities.</w:t>
      </w:r>
    </w:p>
    <w:p w14:paraId="3FA03730" w14:textId="25791F17" w:rsidR="00F87046" w:rsidRDefault="00F87046" w:rsidP="00380F22">
      <w:r>
        <w:t>The health and safety coordinator will:</w:t>
      </w:r>
    </w:p>
    <w:p w14:paraId="798F6E5D" w14:textId="76A33646" w:rsidR="00F87046" w:rsidRDefault="00F87046" w:rsidP="001B2DF3">
      <w:pPr>
        <w:pStyle w:val="ListParagraph"/>
        <w:numPr>
          <w:ilvl w:val="0"/>
          <w:numId w:val="20"/>
        </w:numPr>
      </w:pPr>
      <w:r>
        <w:t>Be responsible for monitoring any control measures put in place to ensure they are reducing the risk of injury and being used correctly.</w:t>
      </w:r>
    </w:p>
    <w:p w14:paraId="585ED044" w14:textId="68785540" w:rsidR="00D10097" w:rsidRDefault="00D10097" w:rsidP="00F87046">
      <w:pPr>
        <w:pStyle w:val="ListParagraph"/>
        <w:numPr>
          <w:ilvl w:val="0"/>
          <w:numId w:val="20"/>
        </w:numPr>
      </w:pPr>
      <w:r>
        <w:t>Ensure members of staff are informed and trained to take care of their own health, as well as the health of others.</w:t>
      </w:r>
    </w:p>
    <w:p w14:paraId="6B6B69C4" w14:textId="6D66251B" w:rsidR="00D10097" w:rsidRDefault="00D10097" w:rsidP="00F87046">
      <w:pPr>
        <w:pStyle w:val="ListParagraph"/>
        <w:numPr>
          <w:ilvl w:val="0"/>
          <w:numId w:val="20"/>
        </w:numPr>
      </w:pPr>
      <w:r>
        <w:t>Ensure members of staff are informed and trained regarding manual handling tasks, in order to mitigate any risks.</w:t>
      </w:r>
    </w:p>
    <w:p w14:paraId="02AA6D21" w14:textId="509E0CDE" w:rsidR="00E82EE9" w:rsidRDefault="00E82EE9" w:rsidP="00B77455">
      <w:pPr>
        <w:pStyle w:val="ListParagraph"/>
        <w:numPr>
          <w:ilvl w:val="0"/>
          <w:numId w:val="20"/>
        </w:numPr>
      </w:pPr>
      <w:r>
        <w:t>Ensure that risk assessments are carried out before a manual handling task is completed.</w:t>
      </w:r>
    </w:p>
    <w:p w14:paraId="20DBC426" w14:textId="623EE998" w:rsidR="00F87046" w:rsidRDefault="00F87046" w:rsidP="00380F22">
      <w:r>
        <w:t>Members of staff will:</w:t>
      </w:r>
    </w:p>
    <w:p w14:paraId="54E44300" w14:textId="5EE59D3A" w:rsidR="00F87046" w:rsidRDefault="00F87046" w:rsidP="00F87046">
      <w:pPr>
        <w:pStyle w:val="ListParagraph"/>
        <w:numPr>
          <w:ilvl w:val="0"/>
          <w:numId w:val="21"/>
        </w:numPr>
      </w:pPr>
      <w:r>
        <w:t>Ensure they do not undertake manual handling tasks if they have sustained recent injuries, e.g. hernias, back problems, heart conditions or other physical issues, or if there are any other concerns.</w:t>
      </w:r>
    </w:p>
    <w:p w14:paraId="29CD99C1" w14:textId="2E75B1EE" w:rsidR="00D10097" w:rsidRDefault="00D10097" w:rsidP="00F87046">
      <w:pPr>
        <w:pStyle w:val="ListParagraph"/>
        <w:numPr>
          <w:ilvl w:val="0"/>
          <w:numId w:val="21"/>
        </w:numPr>
      </w:pPr>
      <w:r>
        <w:t xml:space="preserve">Inform the health and safety coordinator of any physical health issues they have sustained as soon as possible to ensure </w:t>
      </w:r>
      <w:r w:rsidR="00E82EE9">
        <w:t>risks can be mitigated.</w:t>
      </w:r>
    </w:p>
    <w:p w14:paraId="3291079F" w14:textId="1C934694" w:rsidR="00D10097" w:rsidRDefault="00D10097" w:rsidP="00B77455">
      <w:pPr>
        <w:pStyle w:val="ListParagraph"/>
        <w:numPr>
          <w:ilvl w:val="0"/>
          <w:numId w:val="21"/>
        </w:numPr>
      </w:pPr>
      <w:r>
        <w:t>Comply with relevant legislatio</w:t>
      </w:r>
      <w:r w:rsidR="00E82EE9">
        <w:t>n and school policies.</w:t>
      </w:r>
    </w:p>
    <w:p w14:paraId="056B5CE1" w14:textId="77777777" w:rsidR="006E5B1B" w:rsidRDefault="006E5B1B" w:rsidP="006E5B1B"/>
    <w:p w14:paraId="7FD16EBB" w14:textId="77777777" w:rsidR="006A19F8" w:rsidRDefault="006A19F8" w:rsidP="006E5B1B"/>
    <w:p w14:paraId="0649CC24" w14:textId="70625D5B" w:rsidR="00380F22" w:rsidRDefault="002252D6" w:rsidP="00C47CE1">
      <w:pPr>
        <w:pStyle w:val="Heading10"/>
      </w:pPr>
      <w:bookmarkStart w:id="11" w:name="_Definitions"/>
      <w:bookmarkEnd w:id="11"/>
      <w:r>
        <w:lastRenderedPageBreak/>
        <w:t>Definitions</w:t>
      </w:r>
    </w:p>
    <w:p w14:paraId="26671D43" w14:textId="023A103B" w:rsidR="002252D6" w:rsidRDefault="002252D6" w:rsidP="002252D6">
      <w:r>
        <w:t xml:space="preserve">According to the Manual Handling Operations Regulations 1992, manual handling </w:t>
      </w:r>
      <w:r w:rsidR="00E82EE9">
        <w:t>i</w:t>
      </w:r>
      <w:r>
        <w:t>s</w:t>
      </w:r>
      <w:r w:rsidR="00E82EE9">
        <w:t xml:space="preserve"> defined as</w:t>
      </w:r>
      <w:r>
        <w:t xml:space="preserve"> </w:t>
      </w:r>
      <w:r w:rsidRPr="00B77455">
        <w:rPr>
          <w:b/>
          <w:bCs/>
        </w:rPr>
        <w:t xml:space="preserve">“any transporting or supporting of a load (including the lifting, putting down, pushing, pulling, carrying or moving thereof) by hand or bodily force.” </w:t>
      </w:r>
    </w:p>
    <w:p w14:paraId="5CDA58B9" w14:textId="77777777" w:rsidR="002252D6" w:rsidRDefault="002252D6" w:rsidP="002252D6">
      <w:r>
        <w:t>Manual handling extends to the force required to move or restrain any animate or inanimate object. It also includes any twisting, bending, stretching or other awkward posture you may get in whilst doing a task.</w:t>
      </w:r>
    </w:p>
    <w:p w14:paraId="3F8A92B0" w14:textId="77777777" w:rsidR="002252D6" w:rsidRDefault="002252D6" w:rsidP="002252D6">
      <w:r>
        <w:t>Manual handling can prove hazardous when it has the potential to cause a musculoskeletal disorder. This can be due to repetition of the action, the force and/or posture involved in the completion of a handling task, or a person’s ability to hold or grasp the particular item in a safe and balanced manner.</w:t>
      </w:r>
    </w:p>
    <w:p w14:paraId="08A46944" w14:textId="45D6733F" w:rsidR="002252D6" w:rsidRDefault="002252D6" w:rsidP="00C47CE1">
      <w:pPr>
        <w:pStyle w:val="Heading10"/>
      </w:pPr>
      <w:bookmarkStart w:id="12" w:name="_Risk_management"/>
      <w:bookmarkEnd w:id="12"/>
      <w:r>
        <w:t>Risk management</w:t>
      </w:r>
    </w:p>
    <w:p w14:paraId="07BCDEDE" w14:textId="088D5179" w:rsidR="002252D6" w:rsidRDefault="002252D6" w:rsidP="002252D6">
      <w:r>
        <w:t>The process for risk management is to avoid, assess and reduce any hazards.</w:t>
      </w:r>
    </w:p>
    <w:p w14:paraId="73BEA384" w14:textId="031DEB97" w:rsidR="002252D6" w:rsidRDefault="0079661F" w:rsidP="002252D6">
      <w:r>
        <w:rPr>
          <w:bCs/>
        </w:rPr>
        <w:t>The school</w:t>
      </w:r>
      <w:r w:rsidR="002252D6" w:rsidRPr="00B77455">
        <w:t xml:space="preserve"> </w:t>
      </w:r>
      <w:r w:rsidR="002252D6">
        <w:t xml:space="preserve">will, as far as is practicable, reduce the need for members of staff to carry out any manual handling tasks that involve a risk of injury. </w:t>
      </w:r>
    </w:p>
    <w:p w14:paraId="4BDD3CC7" w14:textId="36E3B9FA" w:rsidR="000143DA" w:rsidRDefault="002252D6" w:rsidP="002252D6">
      <w:r>
        <w:t>Where manual handling tasks are absolutely necessary and cannot be avoided, a</w:t>
      </w:r>
      <w:r w:rsidR="0079661F">
        <w:t xml:space="preserve"> risk</w:t>
      </w:r>
      <w:r>
        <w:t xml:space="preserve"> assessment </w:t>
      </w:r>
      <w:r w:rsidR="000143DA">
        <w:t>will</w:t>
      </w:r>
      <w:r>
        <w:t xml:space="preserve"> </w:t>
      </w:r>
      <w:r w:rsidR="000143DA">
        <w:t>be completed to</w:t>
      </w:r>
      <w:r>
        <w:t xml:space="preserve"> identify the </w:t>
      </w:r>
      <w:r w:rsidR="000143DA">
        <w:t>potential hazards.</w:t>
      </w:r>
      <w:r>
        <w:t xml:space="preserve"> </w:t>
      </w:r>
    </w:p>
    <w:p w14:paraId="7393F9FC" w14:textId="307B3AED" w:rsidR="002252D6" w:rsidRDefault="000143DA" w:rsidP="002252D6">
      <w:r>
        <w:t>Risk assessments</w:t>
      </w:r>
      <w:r w:rsidR="002252D6">
        <w:t xml:space="preserve"> will take account of:</w:t>
      </w:r>
    </w:p>
    <w:p w14:paraId="0EEA1C48" w14:textId="0623454E" w:rsidR="002252D6" w:rsidRDefault="002252D6" w:rsidP="00BF674A">
      <w:pPr>
        <w:pStyle w:val="ListParagraph"/>
        <w:numPr>
          <w:ilvl w:val="0"/>
          <w:numId w:val="17"/>
        </w:numPr>
      </w:pPr>
      <w:r>
        <w:t>The nature of the load-weight, size, shape, ability to be firmly gripped, balance, and whether the object is animate or inanimate.</w:t>
      </w:r>
    </w:p>
    <w:p w14:paraId="464BA0A4" w14:textId="77777777" w:rsidR="002252D6" w:rsidRDefault="002252D6" w:rsidP="00BF674A">
      <w:pPr>
        <w:pStyle w:val="ListParagraph"/>
        <w:numPr>
          <w:ilvl w:val="0"/>
          <w:numId w:val="17"/>
        </w:numPr>
      </w:pPr>
      <w:r>
        <w:t>The actions or postural requirements involved in the task, including reaching, leaning and lifting.</w:t>
      </w:r>
    </w:p>
    <w:p w14:paraId="5E5E8D0A" w14:textId="77777777" w:rsidR="002252D6" w:rsidRDefault="002252D6" w:rsidP="00BF674A">
      <w:pPr>
        <w:pStyle w:val="ListParagraph"/>
        <w:numPr>
          <w:ilvl w:val="0"/>
          <w:numId w:val="17"/>
        </w:numPr>
      </w:pPr>
      <w:r>
        <w:t>The time, distance, duration and frequency of the task.</w:t>
      </w:r>
    </w:p>
    <w:p w14:paraId="6C55B430" w14:textId="77DB961C" w:rsidR="002252D6" w:rsidRDefault="002252D6" w:rsidP="00BF674A">
      <w:pPr>
        <w:pStyle w:val="ListParagraph"/>
        <w:numPr>
          <w:ilvl w:val="0"/>
          <w:numId w:val="17"/>
        </w:numPr>
      </w:pPr>
      <w:r>
        <w:t>The individual’s capacity for manual handling, including their age, skill, experience</w:t>
      </w:r>
      <w:r w:rsidR="000143DA">
        <w:t>, physical health</w:t>
      </w:r>
      <w:r>
        <w:t xml:space="preserve"> and strength.</w:t>
      </w:r>
    </w:p>
    <w:p w14:paraId="2EEE836F" w14:textId="61A88372" w:rsidR="002252D6" w:rsidRDefault="002252D6" w:rsidP="00BF674A">
      <w:pPr>
        <w:pStyle w:val="ListParagraph"/>
        <w:numPr>
          <w:ilvl w:val="0"/>
          <w:numId w:val="17"/>
        </w:numPr>
      </w:pPr>
      <w:r>
        <w:t xml:space="preserve">The environment and workplace conditions such as lighting, access, </w:t>
      </w:r>
      <w:r w:rsidR="00E44AA6">
        <w:t xml:space="preserve">amount of </w:t>
      </w:r>
      <w:r>
        <w:t>free space and floor surface.</w:t>
      </w:r>
    </w:p>
    <w:p w14:paraId="18C78D26" w14:textId="1FBF6935" w:rsidR="005F628C" w:rsidRDefault="005F628C" w:rsidP="00BF674A">
      <w:pPr>
        <w:pStyle w:val="ListParagraph"/>
        <w:numPr>
          <w:ilvl w:val="0"/>
          <w:numId w:val="17"/>
        </w:numPr>
      </w:pPr>
      <w:r>
        <w:t>Any obstacles or hazards present in the space where manual handling will occur.</w:t>
      </w:r>
    </w:p>
    <w:p w14:paraId="0F3505AE" w14:textId="77777777" w:rsidR="002252D6" w:rsidRDefault="002252D6" w:rsidP="00BF674A">
      <w:pPr>
        <w:pStyle w:val="ListParagraph"/>
        <w:numPr>
          <w:ilvl w:val="0"/>
          <w:numId w:val="17"/>
        </w:numPr>
      </w:pPr>
      <w:r>
        <w:t>The work organisation at the time of manual handling, the presence of others, time restrictions and availability of others to assist.</w:t>
      </w:r>
    </w:p>
    <w:p w14:paraId="5F68EEA3" w14:textId="18082E83" w:rsidR="005F628C" w:rsidRDefault="00E44AA6">
      <w:pPr>
        <w:rPr>
          <w:rFonts w:cs="Arial"/>
          <w:color w:val="000000"/>
          <w:shd w:val="clear" w:color="auto" w:fill="47D7AC"/>
        </w:rPr>
      </w:pPr>
      <w:r w:rsidRPr="00B77455">
        <w:rPr>
          <w:rFonts w:cs="Arial"/>
          <w:color w:val="000000"/>
        </w:rPr>
        <w:t>Whe</w:t>
      </w:r>
      <w:r>
        <w:rPr>
          <w:rFonts w:cs="Arial"/>
          <w:color w:val="000000"/>
        </w:rPr>
        <w:t>re</w:t>
      </w:r>
      <w:r w:rsidRPr="00B77455">
        <w:rPr>
          <w:rFonts w:cs="Arial"/>
          <w:color w:val="000000"/>
        </w:rPr>
        <w:t xml:space="preserve"> m</w:t>
      </w:r>
      <w:r>
        <w:rPr>
          <w:rFonts w:cs="Arial"/>
          <w:color w:val="000000"/>
        </w:rPr>
        <w:t>anual handling involves assisting and/or moving a pupil</w:t>
      </w:r>
      <w:r w:rsidR="00F70A90">
        <w:rPr>
          <w:rFonts w:cs="Arial"/>
          <w:color w:val="000000"/>
        </w:rPr>
        <w:t xml:space="preserve">, </w:t>
      </w:r>
      <w:r>
        <w:rPr>
          <w:rFonts w:cs="Arial"/>
          <w:color w:val="000000"/>
        </w:rPr>
        <w:t xml:space="preserve">moving a pupil from a chair to a wheelchair, the staff member(s) involved will always refer to the pupil’s individual care plan to ensure that correct equipment and </w:t>
      </w:r>
      <w:r w:rsidR="00F70A90">
        <w:rPr>
          <w:rFonts w:cs="Arial"/>
          <w:color w:val="000000"/>
        </w:rPr>
        <w:t>instructions</w:t>
      </w:r>
      <w:r>
        <w:rPr>
          <w:rFonts w:cs="Arial"/>
          <w:color w:val="000000"/>
        </w:rPr>
        <w:t xml:space="preserve"> are used.</w:t>
      </w:r>
      <w:r w:rsidR="005F628C">
        <w:rPr>
          <w:rFonts w:cs="Arial"/>
          <w:color w:val="000000"/>
        </w:rPr>
        <w:t xml:space="preserve"> Moves will be planned in advance to ensure that any equipment needed is available and ready to use at all times.</w:t>
      </w:r>
    </w:p>
    <w:p w14:paraId="06AB1EB6" w14:textId="7E696A5A" w:rsidR="005F628C" w:rsidRPr="00B77455" w:rsidRDefault="005F628C">
      <w:pPr>
        <w:rPr>
          <w:rFonts w:cs="Arial"/>
          <w:color w:val="000000"/>
          <w:shd w:val="clear" w:color="auto" w:fill="47D7AC"/>
        </w:rPr>
      </w:pPr>
      <w:r>
        <w:rPr>
          <w:rFonts w:cs="Arial"/>
          <w:color w:val="000000"/>
        </w:rPr>
        <w:t>The school will ensure that manual handling needs are considered in any refurbishment and construction plans.</w:t>
      </w:r>
    </w:p>
    <w:p w14:paraId="0341DA9B" w14:textId="0A1787EE" w:rsidR="0079661F" w:rsidRDefault="00485AAD" w:rsidP="00B77455">
      <w:r>
        <w:rPr>
          <w:rFonts w:cs="Arial"/>
          <w:color w:val="000000"/>
        </w:rPr>
        <w:t xml:space="preserve">Where possible, pregnant members of staff will not be assigned manual handling tasks. Where this is unavoidable, </w:t>
      </w:r>
      <w:r>
        <w:t>p</w:t>
      </w:r>
      <w:r w:rsidR="0079661F">
        <w:t xml:space="preserve">regnant members of staff require risk assessments to be carried out for </w:t>
      </w:r>
      <w:r w:rsidR="0079661F">
        <w:lastRenderedPageBreak/>
        <w:t>six months before and after childbirth, in order to ensure physical injury does not occur during manual handling procedures. Pregnant members of staff will not participate in any manual handling which cause</w:t>
      </w:r>
      <w:r w:rsidR="00115964">
        <w:t>s</w:t>
      </w:r>
      <w:r w:rsidR="0079661F">
        <w:t xml:space="preserve"> </w:t>
      </w:r>
      <w:r w:rsidR="00115964">
        <w:t xml:space="preserve">them, or the health and safety coordinator, any </w:t>
      </w:r>
      <w:r w:rsidR="0079661F">
        <w:t>concern.</w:t>
      </w:r>
    </w:p>
    <w:p w14:paraId="00279B36" w14:textId="2168D972" w:rsidR="002252D6" w:rsidRDefault="002252D6" w:rsidP="002252D6">
      <w:r>
        <w:t>O</w:t>
      </w:r>
      <w:r w:rsidRPr="00562087">
        <w:t xml:space="preserve">nce </w:t>
      </w:r>
      <w:r>
        <w:t xml:space="preserve">a </w:t>
      </w:r>
      <w:r w:rsidRPr="00562087">
        <w:t>risk assessment ha</w:t>
      </w:r>
      <w:r>
        <w:t>s</w:t>
      </w:r>
      <w:r w:rsidRPr="00562087">
        <w:t xml:space="preserve"> been carried out, control</w:t>
      </w:r>
      <w:r w:rsidR="00E95F36">
        <w:t xml:space="preserve"> measure</w:t>
      </w:r>
      <w:r w:rsidRPr="00562087">
        <w:t xml:space="preserve">s to manage the relevant risks </w:t>
      </w:r>
      <w:r>
        <w:t>will</w:t>
      </w:r>
      <w:r w:rsidRPr="00562087">
        <w:t xml:space="preserve"> be put in place. These </w:t>
      </w:r>
      <w:r>
        <w:t>will</w:t>
      </w:r>
      <w:r w:rsidRPr="00562087">
        <w:t xml:space="preserve"> include:</w:t>
      </w:r>
    </w:p>
    <w:p w14:paraId="0A7A2689" w14:textId="77777777" w:rsidR="002252D6" w:rsidRDefault="002252D6" w:rsidP="00BF674A">
      <w:pPr>
        <w:pStyle w:val="ListParagraph"/>
        <w:numPr>
          <w:ilvl w:val="0"/>
          <w:numId w:val="18"/>
        </w:numPr>
      </w:pPr>
      <w:r>
        <w:t>Changes to the workplace and systems of work.</w:t>
      </w:r>
    </w:p>
    <w:p w14:paraId="0B2506ED" w14:textId="77777777" w:rsidR="002252D6" w:rsidRDefault="002252D6" w:rsidP="00BF674A">
      <w:pPr>
        <w:pStyle w:val="ListParagraph"/>
        <w:numPr>
          <w:ilvl w:val="0"/>
          <w:numId w:val="18"/>
        </w:numPr>
      </w:pPr>
      <w:r>
        <w:t>Provision of mechanical aids to reduce the risk of injury, along with training for the use of these.</w:t>
      </w:r>
    </w:p>
    <w:p w14:paraId="365E0AEA" w14:textId="3EE4565A" w:rsidR="002252D6" w:rsidRDefault="002252D6" w:rsidP="002252D6">
      <w:pPr>
        <w:pStyle w:val="ListParagraph"/>
        <w:numPr>
          <w:ilvl w:val="0"/>
          <w:numId w:val="18"/>
        </w:numPr>
      </w:pPr>
      <w:r w:rsidRPr="00562087">
        <w:t>Training and education</w:t>
      </w:r>
      <w:r w:rsidR="00485AAD">
        <w:t xml:space="preserve"> </w:t>
      </w:r>
      <w:r w:rsidRPr="00562087">
        <w:t>appropriate to the task.</w:t>
      </w:r>
    </w:p>
    <w:p w14:paraId="2B021895" w14:textId="309D0F5D" w:rsidR="002252D6" w:rsidRDefault="002252D6" w:rsidP="002252D6">
      <w:r>
        <w:t xml:space="preserve">Once control measures are in place, they will be monitored </w:t>
      </w:r>
      <w:r w:rsidR="0079661F">
        <w:t xml:space="preserve">by the health and safety coordinator </w:t>
      </w:r>
      <w:r>
        <w:t>to ensure they are reducing the risk of injury and being used correctly.</w:t>
      </w:r>
    </w:p>
    <w:p w14:paraId="683ACA4E" w14:textId="5E423A07" w:rsidR="002252D6" w:rsidRDefault="002252D6" w:rsidP="002252D6">
      <w:r>
        <w:t>Every stage of this process will be recorded and dates will be provided for each step. Timelines will be used to track the risk assessment process and provide deadlines for when processes are to be implemented.</w:t>
      </w:r>
    </w:p>
    <w:p w14:paraId="32701084" w14:textId="53EA546C" w:rsidR="002252D6" w:rsidRDefault="002252D6" w:rsidP="002252D6">
      <w:r>
        <w:t xml:space="preserve">Reports will be provided to all relevant members of staff, and </w:t>
      </w:r>
      <w:r w:rsidRPr="00947598">
        <w:t xml:space="preserve">the </w:t>
      </w:r>
      <w:r w:rsidRPr="002252D6">
        <w:rPr>
          <w:bCs/>
        </w:rPr>
        <w:t>health and safety coordinator</w:t>
      </w:r>
      <w:r w:rsidRPr="00D251A1">
        <w:rPr>
          <w:color w:val="FFD006"/>
        </w:rPr>
        <w:t xml:space="preserve"> </w:t>
      </w:r>
      <w:r>
        <w:t>will keep a central record of all the reports.</w:t>
      </w:r>
    </w:p>
    <w:p w14:paraId="5FB58B20" w14:textId="3F0DECCE" w:rsidR="002252D6" w:rsidRDefault="002252D6" w:rsidP="00C47CE1">
      <w:pPr>
        <w:pStyle w:val="Heading10"/>
      </w:pPr>
      <w:bookmarkStart w:id="13" w:name="_Risk_reduction"/>
      <w:bookmarkEnd w:id="13"/>
      <w:r>
        <w:t>Risk reduction</w:t>
      </w:r>
    </w:p>
    <w:p w14:paraId="20166B13" w14:textId="2DB903EC" w:rsidR="002252D6" w:rsidRDefault="002252D6" w:rsidP="002252D6">
      <w:r>
        <w:t>Procedures will be followed to ensure risks are reduced as is reasonably practicable.</w:t>
      </w:r>
      <w:r w:rsidR="00F70A90">
        <w:t xml:space="preserve"> </w:t>
      </w:r>
      <w:r>
        <w:t xml:space="preserve">Manual handling issues will be considered during the design, refurbishment, alteration and rearrangement of </w:t>
      </w:r>
      <w:r w:rsidRPr="00844ACE">
        <w:t xml:space="preserve">school </w:t>
      </w:r>
      <w:r>
        <w:t>spaces.</w:t>
      </w:r>
    </w:p>
    <w:p w14:paraId="339DAC4D" w14:textId="20E5E6ED" w:rsidR="0079661F" w:rsidRPr="00562087" w:rsidRDefault="0079661F" w:rsidP="0079661F">
      <w:r>
        <w:t>T</w:t>
      </w:r>
      <w:r w:rsidRPr="00562087">
        <w:t xml:space="preserve">he health and wellbeing of </w:t>
      </w:r>
      <w:r>
        <w:t>all members of staff</w:t>
      </w:r>
      <w:r w:rsidRPr="00562087">
        <w:t xml:space="preserve"> </w:t>
      </w:r>
      <w:r>
        <w:t xml:space="preserve">will be maintained and promoted </w:t>
      </w:r>
      <w:r w:rsidRPr="00562087">
        <w:t xml:space="preserve">by providing a safe working environment, specifically </w:t>
      </w:r>
      <w:r>
        <w:t>with</w:t>
      </w:r>
      <w:r w:rsidRPr="00562087">
        <w:t xml:space="preserve"> regard</w:t>
      </w:r>
      <w:r>
        <w:t>s</w:t>
      </w:r>
      <w:r w:rsidRPr="00562087">
        <w:t xml:space="preserve"> to manual handling tasks.</w:t>
      </w:r>
    </w:p>
    <w:p w14:paraId="42E7DF4A" w14:textId="77777777" w:rsidR="0079661F" w:rsidRPr="00562087" w:rsidRDefault="0079661F" w:rsidP="0079661F">
      <w:r>
        <w:t>P</w:t>
      </w:r>
      <w:r w:rsidRPr="00562087">
        <w:t>ractical</w:t>
      </w:r>
      <w:r>
        <w:t xml:space="preserve"> and</w:t>
      </w:r>
      <w:r w:rsidRPr="00562087">
        <w:t xml:space="preserve"> workable solutions </w:t>
      </w:r>
      <w:r>
        <w:t xml:space="preserve">will be provided </w:t>
      </w:r>
      <w:r w:rsidRPr="00562087">
        <w:t>to improve the effec</w:t>
      </w:r>
      <w:r>
        <w:t>tiveness</w:t>
      </w:r>
      <w:r w:rsidRPr="00562087">
        <w:t xml:space="preserve"> of working practices.</w:t>
      </w:r>
    </w:p>
    <w:p w14:paraId="0AB0B735" w14:textId="53B10BF6" w:rsidR="0079661F" w:rsidRDefault="00B77455" w:rsidP="002252D6">
      <w:r>
        <w:rPr>
          <w:rFonts w:cs="Arial"/>
          <w:color w:val="111111"/>
        </w:rPr>
        <w:t>Tasks requiring manual handling of any large or heavy items will be planned</w:t>
      </w:r>
      <w:r w:rsidRPr="00BA604E">
        <w:rPr>
          <w:rFonts w:cs="Arial"/>
          <w:color w:val="111111"/>
        </w:rPr>
        <w:t xml:space="preserve"> </w:t>
      </w:r>
      <w:r>
        <w:rPr>
          <w:rFonts w:cs="Arial"/>
          <w:color w:val="111111"/>
        </w:rPr>
        <w:t xml:space="preserve">before any handling is attempted </w:t>
      </w:r>
      <w:r w:rsidRPr="00BA604E">
        <w:rPr>
          <w:rFonts w:cs="Arial"/>
          <w:color w:val="111111"/>
        </w:rPr>
        <w:t xml:space="preserve">to ensure adequate space, equipment and personnel.  </w:t>
      </w:r>
      <w:r>
        <w:rPr>
          <w:rFonts w:cs="Arial"/>
          <w:color w:val="111111"/>
        </w:rPr>
        <w:t>Trolleys and</w:t>
      </w:r>
      <w:r w:rsidRPr="00BA604E">
        <w:rPr>
          <w:rFonts w:cs="Arial"/>
          <w:color w:val="111111"/>
        </w:rPr>
        <w:t xml:space="preserve"> other handling aids or hoists </w:t>
      </w:r>
      <w:r>
        <w:rPr>
          <w:rFonts w:cs="Arial"/>
          <w:color w:val="111111"/>
        </w:rPr>
        <w:t xml:space="preserve">will be used </w:t>
      </w:r>
      <w:r w:rsidRPr="00BA604E">
        <w:rPr>
          <w:rFonts w:cs="Arial"/>
          <w:color w:val="111111"/>
        </w:rPr>
        <w:t>wherever possible to move items</w:t>
      </w:r>
      <w:r>
        <w:rPr>
          <w:rFonts w:cs="Arial"/>
          <w:color w:val="111111"/>
        </w:rPr>
        <w:t>.</w:t>
      </w:r>
    </w:p>
    <w:p w14:paraId="237E6749" w14:textId="7C74CC2C" w:rsidR="002252D6" w:rsidRPr="00E44AA6" w:rsidRDefault="000143DA" w:rsidP="00C47CE1">
      <w:pPr>
        <w:pStyle w:val="Heading10"/>
      </w:pPr>
      <w:bookmarkStart w:id="14" w:name="_Policy_review"/>
      <w:bookmarkStart w:id="15" w:name="_Monitoring_and_review"/>
      <w:bookmarkEnd w:id="14"/>
      <w:bookmarkEnd w:id="15"/>
      <w:r w:rsidRPr="00E44AA6">
        <w:t xml:space="preserve">Monitoring and </w:t>
      </w:r>
      <w:r w:rsidR="002252D6" w:rsidRPr="00E44AA6">
        <w:t>review</w:t>
      </w:r>
    </w:p>
    <w:p w14:paraId="0934CBF0" w14:textId="7088E166" w:rsidR="002252D6" w:rsidRPr="00947598" w:rsidRDefault="002252D6" w:rsidP="002252D6">
      <w:r w:rsidRPr="007D26DA">
        <w:t>This policy is reviewed every</w:t>
      </w:r>
      <w:r w:rsidR="006E5B1B">
        <w:t xml:space="preserve"> 2</w:t>
      </w:r>
      <w:r w:rsidRPr="003A01E7">
        <w:rPr>
          <w:color w:val="FFD006"/>
        </w:rPr>
        <w:t xml:space="preserve"> </w:t>
      </w:r>
      <w:r w:rsidRPr="00844ACE">
        <w:t>years</w:t>
      </w:r>
      <w:r w:rsidRPr="007D26DA">
        <w:t xml:space="preserve"> by the</w:t>
      </w:r>
      <w:r w:rsidR="000143DA">
        <w:t xml:space="preserve"> </w:t>
      </w:r>
      <w:r w:rsidRPr="002252D6">
        <w:rPr>
          <w:bCs/>
        </w:rPr>
        <w:t>site manager</w:t>
      </w:r>
      <w:r w:rsidR="000143DA">
        <w:rPr>
          <w:bCs/>
        </w:rPr>
        <w:t>,</w:t>
      </w:r>
      <w:r w:rsidRPr="002252D6">
        <w:t xml:space="preserve"> </w:t>
      </w:r>
      <w:r w:rsidRPr="007D26DA">
        <w:t xml:space="preserve">and the </w:t>
      </w:r>
      <w:r w:rsidRPr="002252D6">
        <w:rPr>
          <w:bCs/>
        </w:rPr>
        <w:t>headteacher</w:t>
      </w:r>
      <w:r w:rsidRPr="003A01E7">
        <w:rPr>
          <w:color w:val="000000" w:themeColor="text1"/>
        </w:rPr>
        <w:t>.</w:t>
      </w:r>
    </w:p>
    <w:p w14:paraId="49806997" w14:textId="77777777" w:rsidR="002252D6" w:rsidRPr="00540DFC" w:rsidRDefault="002252D6" w:rsidP="002252D6">
      <w:r>
        <w:rPr>
          <w:color w:val="000000" w:themeColor="text1"/>
        </w:rPr>
        <w:t>All members of staff will be made aware of this policy.</w:t>
      </w:r>
    </w:p>
    <w:p w14:paraId="5E5F908F" w14:textId="35A2869C" w:rsidR="002252D6" w:rsidRPr="007D26DA" w:rsidRDefault="002252D6" w:rsidP="002252D6">
      <w:r w:rsidRPr="007D26DA">
        <w:t>The scheduled review date for this policy is</w:t>
      </w:r>
      <w:r w:rsidR="006E5B1B">
        <w:t xml:space="preserve"> May 2027</w:t>
      </w:r>
      <w:r w:rsidRPr="007D26DA">
        <w:t xml:space="preserve">. </w:t>
      </w:r>
    </w:p>
    <w:p w14:paraId="0C189E36" w14:textId="77777777" w:rsidR="002252D6" w:rsidRPr="002252D6" w:rsidRDefault="002252D6" w:rsidP="002252D6"/>
    <w:sectPr w:rsidR="002252D6" w:rsidRPr="002252D6" w:rsidSect="00EA743B">
      <w:headerReference w:type="default" r:id="rId10"/>
      <w:headerReference w:type="first" r:id="rId11"/>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E9AD7" w14:textId="77777777" w:rsidR="00FA0490" w:rsidRDefault="00FA0490" w:rsidP="00AD4155">
      <w:r>
        <w:separator/>
      </w:r>
    </w:p>
  </w:endnote>
  <w:endnote w:type="continuationSeparator" w:id="0">
    <w:p w14:paraId="3D6315C5" w14:textId="77777777" w:rsidR="00FA0490" w:rsidRDefault="00FA0490"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88195B3-4965-4EF4-849F-46EBD9B928AC}"/>
  </w:font>
  <w:font w:name="Calibri">
    <w:panose1 w:val="020F0502020204030204"/>
    <w:charset w:val="00"/>
    <w:family w:val="swiss"/>
    <w:pitch w:val="variable"/>
    <w:sig w:usb0="E4002EFF" w:usb1="C200247B" w:usb2="00000009" w:usb3="00000000" w:csb0="000001FF" w:csb1="00000000"/>
    <w:embedRegular r:id="rId2" w:fontKey="{670DB3D6-4D4D-47F3-A468-FEE9DA5AE77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4059F" w14:textId="77777777" w:rsidR="00FA0490" w:rsidRDefault="00FA0490" w:rsidP="00AD4155">
      <w:r>
        <w:separator/>
      </w:r>
    </w:p>
  </w:footnote>
  <w:footnote w:type="continuationSeparator" w:id="0">
    <w:p w14:paraId="6AD6C79B" w14:textId="77777777" w:rsidR="00FA0490" w:rsidRDefault="00FA0490"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D4425F" w:rsidRDefault="00D4425F">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_x0000_s1027"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E4819AB"/>
    <w:multiLevelType w:val="hybridMultilevel"/>
    <w:tmpl w:val="F11E8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A339F8"/>
    <w:multiLevelType w:val="hybridMultilevel"/>
    <w:tmpl w:val="61987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C53FD2"/>
    <w:multiLevelType w:val="hybridMultilevel"/>
    <w:tmpl w:val="512ED97E"/>
    <w:lvl w:ilvl="0" w:tplc="08090001">
      <w:start w:val="1"/>
      <w:numFmt w:val="bullet"/>
      <w:lvlText w:val=""/>
      <w:lvlJc w:val="left"/>
      <w:pPr>
        <w:ind w:left="2211" w:hanging="360"/>
      </w:pPr>
      <w:rPr>
        <w:rFonts w:ascii="Symbol" w:hAnsi="Symbol" w:hint="default"/>
      </w:rPr>
    </w:lvl>
    <w:lvl w:ilvl="1" w:tplc="08090003" w:tentative="1">
      <w:start w:val="1"/>
      <w:numFmt w:val="bullet"/>
      <w:lvlText w:val="o"/>
      <w:lvlJc w:val="left"/>
      <w:pPr>
        <w:ind w:left="2931" w:hanging="360"/>
      </w:pPr>
      <w:rPr>
        <w:rFonts w:ascii="Courier New" w:hAnsi="Courier New" w:cs="Courier New" w:hint="default"/>
      </w:rPr>
    </w:lvl>
    <w:lvl w:ilvl="2" w:tplc="08090005" w:tentative="1">
      <w:start w:val="1"/>
      <w:numFmt w:val="bullet"/>
      <w:lvlText w:val=""/>
      <w:lvlJc w:val="left"/>
      <w:pPr>
        <w:ind w:left="3651" w:hanging="360"/>
      </w:pPr>
      <w:rPr>
        <w:rFonts w:ascii="Wingdings" w:hAnsi="Wingdings" w:hint="default"/>
      </w:rPr>
    </w:lvl>
    <w:lvl w:ilvl="3" w:tplc="08090001" w:tentative="1">
      <w:start w:val="1"/>
      <w:numFmt w:val="bullet"/>
      <w:lvlText w:val=""/>
      <w:lvlJc w:val="left"/>
      <w:pPr>
        <w:ind w:left="4371" w:hanging="360"/>
      </w:pPr>
      <w:rPr>
        <w:rFonts w:ascii="Symbol" w:hAnsi="Symbol" w:hint="default"/>
      </w:rPr>
    </w:lvl>
    <w:lvl w:ilvl="4" w:tplc="08090003" w:tentative="1">
      <w:start w:val="1"/>
      <w:numFmt w:val="bullet"/>
      <w:lvlText w:val="o"/>
      <w:lvlJc w:val="left"/>
      <w:pPr>
        <w:ind w:left="5091" w:hanging="360"/>
      </w:pPr>
      <w:rPr>
        <w:rFonts w:ascii="Courier New" w:hAnsi="Courier New" w:cs="Courier New" w:hint="default"/>
      </w:rPr>
    </w:lvl>
    <w:lvl w:ilvl="5" w:tplc="08090005" w:tentative="1">
      <w:start w:val="1"/>
      <w:numFmt w:val="bullet"/>
      <w:lvlText w:val=""/>
      <w:lvlJc w:val="left"/>
      <w:pPr>
        <w:ind w:left="5811" w:hanging="360"/>
      </w:pPr>
      <w:rPr>
        <w:rFonts w:ascii="Wingdings" w:hAnsi="Wingdings" w:hint="default"/>
      </w:rPr>
    </w:lvl>
    <w:lvl w:ilvl="6" w:tplc="08090001" w:tentative="1">
      <w:start w:val="1"/>
      <w:numFmt w:val="bullet"/>
      <w:lvlText w:val=""/>
      <w:lvlJc w:val="left"/>
      <w:pPr>
        <w:ind w:left="6531" w:hanging="360"/>
      </w:pPr>
      <w:rPr>
        <w:rFonts w:ascii="Symbol" w:hAnsi="Symbol" w:hint="default"/>
      </w:rPr>
    </w:lvl>
    <w:lvl w:ilvl="7" w:tplc="08090003" w:tentative="1">
      <w:start w:val="1"/>
      <w:numFmt w:val="bullet"/>
      <w:lvlText w:val="o"/>
      <w:lvlJc w:val="left"/>
      <w:pPr>
        <w:ind w:left="7251" w:hanging="360"/>
      </w:pPr>
      <w:rPr>
        <w:rFonts w:ascii="Courier New" w:hAnsi="Courier New" w:cs="Courier New" w:hint="default"/>
      </w:rPr>
    </w:lvl>
    <w:lvl w:ilvl="8" w:tplc="08090005" w:tentative="1">
      <w:start w:val="1"/>
      <w:numFmt w:val="bullet"/>
      <w:lvlText w:val=""/>
      <w:lvlJc w:val="left"/>
      <w:pPr>
        <w:ind w:left="7971" w:hanging="360"/>
      </w:pPr>
      <w:rPr>
        <w:rFonts w:ascii="Wingdings" w:hAnsi="Wingdings" w:hint="default"/>
      </w:rPr>
    </w:lvl>
  </w:abstractNum>
  <w:abstractNum w:abstractNumId="6" w15:restartNumberingAfterBreak="0">
    <w:nsid w:val="2F6A2EBC"/>
    <w:multiLevelType w:val="hybridMultilevel"/>
    <w:tmpl w:val="47725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B85C43"/>
    <w:multiLevelType w:val="hybridMultilevel"/>
    <w:tmpl w:val="646AB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B6639A"/>
    <w:multiLevelType w:val="multilevel"/>
    <w:tmpl w:val="8A1E34A2"/>
    <w:lvl w:ilvl="0">
      <w:start w:val="1"/>
      <w:numFmt w:val="decimal"/>
      <w:lvlText w:val="%1."/>
      <w:lvlJc w:val="left"/>
      <w:pPr>
        <w:ind w:left="360" w:hanging="360"/>
      </w:pPr>
      <w:rPr>
        <w:sz w:val="28"/>
        <w:szCs w:val="28"/>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38C22A1"/>
    <w:multiLevelType w:val="multilevel"/>
    <w:tmpl w:val="7C621AEA"/>
    <w:numStyleLink w:val="Style1"/>
  </w:abstractNum>
  <w:abstractNum w:abstractNumId="10" w15:restartNumberingAfterBreak="0">
    <w:nsid w:val="4F937D26"/>
    <w:multiLevelType w:val="hybridMultilevel"/>
    <w:tmpl w:val="F58A5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4" w15:restartNumberingAfterBreak="0">
    <w:nsid w:val="62407888"/>
    <w:multiLevelType w:val="hybridMultilevel"/>
    <w:tmpl w:val="F6F00EBE"/>
    <w:lvl w:ilvl="0" w:tplc="075A6628">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619915113">
    <w:abstractNumId w:val="16"/>
  </w:num>
  <w:num w:numId="2" w16cid:durableId="247084897">
    <w:abstractNumId w:val="17"/>
  </w:num>
  <w:num w:numId="3" w16cid:durableId="525096974">
    <w:abstractNumId w:val="11"/>
  </w:num>
  <w:num w:numId="4" w16cid:durableId="1955475138">
    <w:abstractNumId w:val="0"/>
  </w:num>
  <w:num w:numId="5" w16cid:durableId="567886189">
    <w:abstractNumId w:val="13"/>
  </w:num>
  <w:num w:numId="6" w16cid:durableId="1696543615">
    <w:abstractNumId w:val="15"/>
  </w:num>
  <w:num w:numId="7" w16cid:durableId="1368139796">
    <w:abstractNumId w:val="9"/>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611081733">
    <w:abstractNumId w:val="12"/>
  </w:num>
  <w:num w:numId="9" w16cid:durableId="1758752163">
    <w:abstractNumId w:val="14"/>
  </w:num>
  <w:num w:numId="10" w16cid:durableId="1887640633">
    <w:abstractNumId w:val="2"/>
  </w:num>
  <w:num w:numId="11" w16cid:durableId="163013823">
    <w:abstractNumId w:val="3"/>
  </w:num>
  <w:num w:numId="12" w16cid:durableId="2078935594">
    <w:abstractNumId w:val="9"/>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836577176">
    <w:abstractNumId w:val="9"/>
    <w:lvlOverride w:ilvl="0">
      <w:lvl w:ilvl="0">
        <w:start w:val="1"/>
        <w:numFmt w:val="decimal"/>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16cid:durableId="225264786">
    <w:abstractNumId w:val="5"/>
  </w:num>
  <w:num w:numId="15" w16cid:durableId="2132093986">
    <w:abstractNumId w:val="8"/>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79927424">
    <w:abstractNumId w:val="9"/>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1429276736">
    <w:abstractNumId w:val="6"/>
  </w:num>
  <w:num w:numId="18" w16cid:durableId="1640304422">
    <w:abstractNumId w:val="10"/>
  </w:num>
  <w:num w:numId="19" w16cid:durableId="543520986">
    <w:abstractNumId w:val="1"/>
  </w:num>
  <w:num w:numId="20" w16cid:durableId="611548342">
    <w:abstractNumId w:val="4"/>
  </w:num>
  <w:num w:numId="21" w16cid:durableId="621304652">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75B"/>
    <w:rsid w:val="00001421"/>
    <w:rsid w:val="0000240C"/>
    <w:rsid w:val="00004242"/>
    <w:rsid w:val="00006003"/>
    <w:rsid w:val="000100B6"/>
    <w:rsid w:val="0001177F"/>
    <w:rsid w:val="000118E2"/>
    <w:rsid w:val="00012052"/>
    <w:rsid w:val="00013F7E"/>
    <w:rsid w:val="000143DA"/>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293"/>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568"/>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964"/>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4EFA"/>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2DF3"/>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20DF6"/>
    <w:rsid w:val="00223D79"/>
    <w:rsid w:val="00224677"/>
    <w:rsid w:val="002252D6"/>
    <w:rsid w:val="002255EF"/>
    <w:rsid w:val="002266F3"/>
    <w:rsid w:val="00230DE8"/>
    <w:rsid w:val="002317E1"/>
    <w:rsid w:val="002333A7"/>
    <w:rsid w:val="00234463"/>
    <w:rsid w:val="0023472F"/>
    <w:rsid w:val="00236849"/>
    <w:rsid w:val="00237B28"/>
    <w:rsid w:val="00240743"/>
    <w:rsid w:val="00240E20"/>
    <w:rsid w:val="00241682"/>
    <w:rsid w:val="00241BCE"/>
    <w:rsid w:val="00243C32"/>
    <w:rsid w:val="002455D7"/>
    <w:rsid w:val="00246C04"/>
    <w:rsid w:val="002470C8"/>
    <w:rsid w:val="00247A0A"/>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3B7E"/>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D64"/>
    <w:rsid w:val="00380EDD"/>
    <w:rsid w:val="00380F22"/>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04F"/>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5F1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5AAD"/>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2E8"/>
    <w:rsid w:val="00515448"/>
    <w:rsid w:val="00516B68"/>
    <w:rsid w:val="00517BCF"/>
    <w:rsid w:val="00522DC2"/>
    <w:rsid w:val="005237F3"/>
    <w:rsid w:val="00525284"/>
    <w:rsid w:val="005267A5"/>
    <w:rsid w:val="00527A84"/>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03B9"/>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28C"/>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19F8"/>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5B1B"/>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33"/>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9661F"/>
    <w:rsid w:val="007A14BB"/>
    <w:rsid w:val="007A17AE"/>
    <w:rsid w:val="007A23C7"/>
    <w:rsid w:val="007A5E50"/>
    <w:rsid w:val="007B104A"/>
    <w:rsid w:val="007B3138"/>
    <w:rsid w:val="007B3740"/>
    <w:rsid w:val="007B4852"/>
    <w:rsid w:val="007B5569"/>
    <w:rsid w:val="007B557B"/>
    <w:rsid w:val="007B5CB9"/>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850F2"/>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B75EB"/>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AFC"/>
    <w:rsid w:val="00A01D59"/>
    <w:rsid w:val="00A04460"/>
    <w:rsid w:val="00A06FE5"/>
    <w:rsid w:val="00A12373"/>
    <w:rsid w:val="00A12919"/>
    <w:rsid w:val="00A12F1B"/>
    <w:rsid w:val="00A138F2"/>
    <w:rsid w:val="00A15691"/>
    <w:rsid w:val="00A15ED2"/>
    <w:rsid w:val="00A163C9"/>
    <w:rsid w:val="00A16832"/>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0A21"/>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4DCE"/>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77455"/>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55E2"/>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1D6C"/>
    <w:rsid w:val="00BF26EA"/>
    <w:rsid w:val="00BF2BDC"/>
    <w:rsid w:val="00BF3127"/>
    <w:rsid w:val="00BF32DA"/>
    <w:rsid w:val="00BF3DAE"/>
    <w:rsid w:val="00BF3F57"/>
    <w:rsid w:val="00BF4A1B"/>
    <w:rsid w:val="00BF5124"/>
    <w:rsid w:val="00BF5515"/>
    <w:rsid w:val="00BF5916"/>
    <w:rsid w:val="00BF5AC2"/>
    <w:rsid w:val="00BF674A"/>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47CE1"/>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0946"/>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0097"/>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099D"/>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493C"/>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AA6"/>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3ED1"/>
    <w:rsid w:val="00E648AA"/>
    <w:rsid w:val="00E65387"/>
    <w:rsid w:val="00E678A4"/>
    <w:rsid w:val="00E678F6"/>
    <w:rsid w:val="00E70B14"/>
    <w:rsid w:val="00E71161"/>
    <w:rsid w:val="00E71253"/>
    <w:rsid w:val="00E71485"/>
    <w:rsid w:val="00E726BB"/>
    <w:rsid w:val="00E73532"/>
    <w:rsid w:val="00E7369F"/>
    <w:rsid w:val="00E76457"/>
    <w:rsid w:val="00E8144C"/>
    <w:rsid w:val="00E814B2"/>
    <w:rsid w:val="00E818E2"/>
    <w:rsid w:val="00E82206"/>
    <w:rsid w:val="00E82EE9"/>
    <w:rsid w:val="00E85856"/>
    <w:rsid w:val="00E91757"/>
    <w:rsid w:val="00E91B1E"/>
    <w:rsid w:val="00E9293C"/>
    <w:rsid w:val="00E94162"/>
    <w:rsid w:val="00E94BBE"/>
    <w:rsid w:val="00E95F36"/>
    <w:rsid w:val="00EA0E97"/>
    <w:rsid w:val="00EA1182"/>
    <w:rsid w:val="00EA20EC"/>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5A5D"/>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A90"/>
    <w:rsid w:val="00F70D10"/>
    <w:rsid w:val="00F720FA"/>
    <w:rsid w:val="00F72A70"/>
    <w:rsid w:val="00F73BBC"/>
    <w:rsid w:val="00F73BDF"/>
    <w:rsid w:val="00F75296"/>
    <w:rsid w:val="00F757CD"/>
    <w:rsid w:val="00F761A9"/>
    <w:rsid w:val="00F77170"/>
    <w:rsid w:val="00F77BCB"/>
    <w:rsid w:val="00F84274"/>
    <w:rsid w:val="00F847EB"/>
    <w:rsid w:val="00F86A72"/>
    <w:rsid w:val="00F87046"/>
    <w:rsid w:val="00F87577"/>
    <w:rsid w:val="00F8771F"/>
    <w:rsid w:val="00F878D7"/>
    <w:rsid w:val="00F901F7"/>
    <w:rsid w:val="00F91ADA"/>
    <w:rsid w:val="00F91D22"/>
    <w:rsid w:val="00F93AE5"/>
    <w:rsid w:val="00F975D5"/>
    <w:rsid w:val="00FA0490"/>
    <w:rsid w:val="00FA1A9A"/>
    <w:rsid w:val="00FA1E7A"/>
    <w:rsid w:val="00FA61B0"/>
    <w:rsid w:val="00FA6D88"/>
    <w:rsid w:val="00FA7639"/>
    <w:rsid w:val="00FB416E"/>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115607D1-427D-41DB-B569-6382E256B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C47CE1"/>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C47CE1"/>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1152</Words>
  <Characters>6567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dc:description/>
  <cp:lastModifiedBy>Catherine Jones</cp:lastModifiedBy>
  <cp:revision>5</cp:revision>
  <cp:lastPrinted>2025-02-20T16:19:00Z</cp:lastPrinted>
  <dcterms:created xsi:type="dcterms:W3CDTF">2026-04-02T07:33:00Z</dcterms:created>
  <dcterms:modified xsi:type="dcterms:W3CDTF">2026-04-02T07:36:00Z</dcterms:modified>
</cp:coreProperties>
</file>