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26B6" w14:textId="77777777" w:rsidR="00B105B5" w:rsidRDefault="00B105B5" w:rsidP="007C7977">
      <w:pPr>
        <w:rPr>
          <w:rFonts w:eastAsiaTheme="minorEastAsia"/>
          <w:b/>
          <w:sz w:val="32"/>
          <w:lang w:val="en-US" w:eastAsia="ja-JP"/>
        </w:rPr>
      </w:pPr>
    </w:p>
    <w:p w14:paraId="6086DDC5" w14:textId="77777777" w:rsidR="00B105B5" w:rsidRDefault="00B105B5" w:rsidP="007C7977">
      <w:pPr>
        <w:rPr>
          <w:rFonts w:eastAsiaTheme="minorEastAsia"/>
          <w:b/>
          <w:sz w:val="32"/>
          <w:lang w:val="en-US" w:eastAsia="ja-JP"/>
        </w:rPr>
      </w:pPr>
    </w:p>
    <w:p w14:paraId="30F6BD9D" w14:textId="5017666D" w:rsidR="00B105B5" w:rsidRDefault="00745921" w:rsidP="007C7977">
      <w:pPr>
        <w:rPr>
          <w:rFonts w:eastAsiaTheme="minorEastAsia"/>
          <w:b/>
          <w:sz w:val="32"/>
          <w:lang w:val="en-US" w:eastAsia="ja-JP"/>
        </w:rPr>
      </w:pPr>
      <w:r w:rsidRPr="00745921">
        <w:rPr>
          <w:rFonts w:eastAsiaTheme="minorEastAsia"/>
          <w:b/>
          <w:noProof/>
          <w:sz w:val="32"/>
          <w:lang w:eastAsia="en-GB"/>
        </w:rPr>
        <w:drawing>
          <wp:inline distT="0" distB="0" distL="0" distR="0" wp14:anchorId="1F7A4595" wp14:editId="71C170CA">
            <wp:extent cx="4381500" cy="2082171"/>
            <wp:effectExtent l="0" t="0" r="0" b="0"/>
            <wp:docPr id="2" name="Picture 2" descr="\\bgf-sr-003\homefolders$\cjones51.211\My Document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gf-sr-003\homefolders$\cjones51.211\My Documents\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9502" cy="2090726"/>
                    </a:xfrm>
                    <a:prstGeom prst="rect">
                      <a:avLst/>
                    </a:prstGeom>
                    <a:noFill/>
                    <a:ln>
                      <a:noFill/>
                    </a:ln>
                  </pic:spPr>
                </pic:pic>
              </a:graphicData>
            </a:graphic>
          </wp:inline>
        </w:drawing>
      </w:r>
    </w:p>
    <w:p w14:paraId="04D4EADC" w14:textId="77777777" w:rsidR="00B105B5" w:rsidRDefault="00B105B5" w:rsidP="007C7977">
      <w:pPr>
        <w:rPr>
          <w:rFonts w:eastAsiaTheme="minorEastAsia"/>
          <w:b/>
          <w:sz w:val="32"/>
          <w:lang w:val="en-US" w:eastAsia="ja-JP"/>
        </w:rPr>
      </w:pPr>
    </w:p>
    <w:p w14:paraId="77429D96" w14:textId="77777777" w:rsidR="00B105B5" w:rsidRDefault="00B105B5" w:rsidP="007C7977">
      <w:pPr>
        <w:rPr>
          <w:rFonts w:eastAsiaTheme="minorEastAsia"/>
          <w:b/>
          <w:sz w:val="32"/>
          <w:lang w:val="en-US" w:eastAsia="ja-JP"/>
        </w:rPr>
      </w:pPr>
    </w:p>
    <w:p w14:paraId="51A46F03" w14:textId="77777777" w:rsidR="00B105B5" w:rsidRDefault="00B105B5" w:rsidP="007C7977">
      <w:pPr>
        <w:rPr>
          <w:rFonts w:eastAsiaTheme="minorEastAsia"/>
          <w:b/>
          <w:sz w:val="32"/>
          <w:lang w:val="en-US" w:eastAsia="ja-JP"/>
        </w:rPr>
      </w:pPr>
    </w:p>
    <w:p w14:paraId="2C43B91B" w14:textId="0C2D758A" w:rsidR="00A23725" w:rsidRDefault="00535748" w:rsidP="00A23725">
      <w:pPr>
        <w:jc w:val="center"/>
        <w:rPr>
          <w:rFonts w:eastAsiaTheme="majorEastAsia" w:cs="Arial"/>
          <w:b/>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b/>
          <w:sz w:val="72"/>
          <w:szCs w:val="72"/>
          <w:lang w:eastAsia="ja-JP"/>
        </w:rPr>
        <w:t>Blue Gate Fields</w:t>
      </w:r>
    </w:p>
    <w:p w14:paraId="4702EB26" w14:textId="25A3EC5F" w:rsidR="00535748" w:rsidRPr="00535748" w:rsidRDefault="00535748" w:rsidP="00A23725">
      <w:pPr>
        <w:jc w:val="center"/>
        <w:rPr>
          <w:rFonts w:eastAsiaTheme="majorEastAsia" w:cs="Arial"/>
          <w:b/>
          <w:sz w:val="72"/>
          <w:szCs w:val="72"/>
          <w:lang w:eastAsia="ja-JP"/>
        </w:rPr>
      </w:pPr>
      <w:r>
        <w:rPr>
          <w:rFonts w:eastAsiaTheme="majorEastAsia" w:cs="Arial"/>
          <w:b/>
          <w:sz w:val="72"/>
          <w:szCs w:val="72"/>
          <w:lang w:eastAsia="ja-JP"/>
        </w:rPr>
        <w:t>Infant School</w:t>
      </w:r>
    </w:p>
    <w:p w14:paraId="3D2113AE" w14:textId="77777777" w:rsidR="00A23725" w:rsidRDefault="00A23725" w:rsidP="00A23725">
      <w:pPr>
        <w:jc w:val="center"/>
        <w:rPr>
          <w:rFonts w:eastAsiaTheme="majorEastAsia" w:cs="Arial"/>
          <w:color w:val="000000" w:themeColor="text1"/>
          <w:sz w:val="72"/>
          <w:szCs w:val="72"/>
          <w:lang w:eastAsia="ja-JP"/>
        </w:rPr>
      </w:pPr>
    </w:p>
    <w:p w14:paraId="470AF18D" w14:textId="132482B5" w:rsidR="00A23725" w:rsidRPr="006B21FD" w:rsidRDefault="00D03CDE" w:rsidP="006B21FD">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N</w:t>
      </w:r>
      <w:r w:rsidR="00F41A47">
        <w:rPr>
          <w:rFonts w:eastAsiaTheme="majorEastAsia" w:cs="Arial"/>
          <w:color w:val="000000" w:themeColor="text1"/>
          <w:sz w:val="72"/>
          <w:szCs w:val="80"/>
          <w:lang w:val="en-US" w:eastAsia="ja-JP"/>
        </w:rPr>
        <w:t>ut-free</w:t>
      </w:r>
      <w:r w:rsidR="00A23725">
        <w:rPr>
          <w:rFonts w:eastAsiaTheme="majorEastAsia" w:cs="Arial"/>
          <w:color w:val="000000" w:themeColor="text1"/>
          <w:sz w:val="72"/>
          <w:szCs w:val="80"/>
          <w:lang w:val="en-US" w:eastAsia="ja-JP"/>
        </w:rPr>
        <w:t xml:space="preserve"> Policy</w:t>
      </w:r>
      <w:r w:rsidR="00A23725"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380CE59A">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61234C14" w:rsidR="00547E2C" w:rsidRPr="00000162" w:rsidRDefault="00547E2C"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" stroked="f">
                <v:textbox>
                  <w:txbxContent>
                    <w:p w14:paraId="36B98B0F" w14:textId="61234C14" w:rsidR="00547E2C" w:rsidRPr="00000162" w:rsidRDefault="00547E2C" w:rsidP="00A23725">
                      <w:pPr>
                        <w:rPr>
                          <w:rFonts w:cs="Arial"/>
                          <w:sz w:val="20"/>
                        </w:rPr>
                      </w:pPr>
                    </w:p>
                  </w:txbxContent>
                </v:textbox>
                <w10:wrap type="square"/>
              </v:shape>
            </w:pict>
          </mc:Fallback>
        </mc:AlternateContent>
      </w:r>
    </w:p>
    <w:p w14:paraId="29022098" w14:textId="6DE15D87" w:rsidR="006B21FD" w:rsidRPr="00CC4AC5" w:rsidRDefault="006B21FD" w:rsidP="006B21FD">
      <w:pPr>
        <w:tabs>
          <w:tab w:val="left" w:pos="1860"/>
        </w:tabs>
        <w:rPr>
          <w:rFonts w:eastAsiaTheme="majorEastAsia" w:cs="Arial"/>
          <w:sz w:val="32"/>
          <w:szCs w:val="32"/>
          <w:lang w:val="en-US" w:eastAsia="ja-JP"/>
        </w:rPr>
      </w:pPr>
      <w:r>
        <w:rPr>
          <w:rFonts w:eastAsiaTheme="majorEastAsia" w:cs="Arial"/>
          <w:sz w:val="80"/>
          <w:szCs w:val="80"/>
          <w:lang w:val="en-US" w:eastAsia="ja-JP"/>
        </w:rPr>
        <w:tab/>
      </w:r>
      <w:r w:rsidRPr="00CC4AC5">
        <w:rPr>
          <w:rFonts w:eastAsiaTheme="majorEastAsia" w:cs="Arial"/>
          <w:sz w:val="32"/>
          <w:szCs w:val="32"/>
          <w:lang w:val="en-US" w:eastAsia="ja-JP"/>
        </w:rPr>
        <w:t>Agreed July 2025</w:t>
      </w:r>
      <w:r w:rsidR="00CC4AC5">
        <w:rPr>
          <w:rFonts w:eastAsiaTheme="majorEastAsia" w:cs="Arial"/>
          <w:sz w:val="32"/>
          <w:szCs w:val="32"/>
          <w:lang w:val="en-US" w:eastAsia="ja-JP"/>
        </w:rPr>
        <w:t xml:space="preserve">       </w:t>
      </w:r>
      <w:r w:rsidR="00CC4AC5" w:rsidRPr="00CC4AC5">
        <w:rPr>
          <w:rFonts w:eastAsiaTheme="majorEastAsia" w:cs="Arial"/>
          <w:sz w:val="32"/>
          <w:szCs w:val="32"/>
          <w:lang w:val="en-US" w:eastAsia="ja-JP"/>
        </w:rPr>
        <w:t>Review July 2027</w:t>
      </w:r>
    </w:p>
    <w:p w14:paraId="736F73D5" w14:textId="0CA48E78" w:rsidR="006B21FD" w:rsidRPr="006B21FD" w:rsidRDefault="006B21FD" w:rsidP="006B21FD">
      <w:pPr>
        <w:tabs>
          <w:tab w:val="left" w:pos="1860"/>
        </w:tabs>
        <w:rPr>
          <w:rFonts w:eastAsiaTheme="majorEastAsia" w:cs="Arial"/>
          <w:sz w:val="80"/>
          <w:szCs w:val="80"/>
          <w:lang w:val="en-US" w:eastAsia="ja-JP"/>
        </w:rPr>
        <w:sectPr w:rsidR="006B21FD" w:rsidRPr="006B21FD" w:rsidSect="00A2372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rPr>
          <w:rFonts w:eastAsiaTheme="majorEastAsia" w:cs="Arial"/>
          <w:sz w:val="80"/>
          <w:szCs w:val="80"/>
          <w:lang w:val="en-US" w:eastAsia="ja-JP"/>
        </w:rPr>
        <w:tab/>
      </w:r>
    </w:p>
    <w:p w14:paraId="15BB98F5" w14:textId="19FDFAFD" w:rsidR="00A23725" w:rsidRPr="00745921" w:rsidRDefault="00745921" w:rsidP="00745921">
      <w:pPr>
        <w:spacing w:before="120" w:after="120" w:line="320" w:lineRule="exact"/>
        <w:rPr>
          <w:rFonts w:cs="Arial"/>
          <w:b/>
          <w:sz w:val="32"/>
        </w:rPr>
      </w:pPr>
      <w:r>
        <w:rPr>
          <w:rFonts w:cs="Arial"/>
          <w:b/>
          <w:sz w:val="32"/>
        </w:rPr>
        <w:lastRenderedPageBreak/>
        <w:t xml:space="preserve">         </w:t>
      </w:r>
      <w:r w:rsidR="00A23725" w:rsidRPr="00745921">
        <w:rPr>
          <w:rFonts w:cs="Arial"/>
          <w:b/>
          <w:sz w:val="32"/>
        </w:rPr>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p w14:paraId="4D282E20" w14:textId="77777777" w:rsidR="00A23725" w:rsidRPr="00237825" w:rsidRDefault="00A23725" w:rsidP="00A23725">
      <w:pPr>
        <w:spacing w:line="240" w:lineRule="auto"/>
        <w:ind w:left="717"/>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bookmarkStart w:id="8" w:name="b"/>
    </w:p>
    <w:p w14:paraId="197E650F" w14:textId="12CECCED" w:rsidR="00A23725" w:rsidRPr="00B30A72" w:rsidRDefault="00A23725" w:rsidP="00A23725">
      <w:pPr>
        <w:pStyle w:val="ListParagraph"/>
        <w:numPr>
          <w:ilvl w:val="0"/>
          <w:numId w:val="1"/>
        </w:numPr>
        <w:spacing w:line="240" w:lineRule="auto"/>
        <w:ind w:left="1077"/>
        <w:contextualSpacing w:val="0"/>
        <w:rPr>
          <w:rStyle w:val="Hyperlink"/>
          <w:rFonts w:ascii="Arial" w:hAnsi="Arial" w:cs="Arial"/>
        </w:rPr>
      </w:pPr>
      <w:r>
        <w:rPr>
          <w:rFonts w:ascii="Arial" w:hAnsi="Arial" w:cs="Arial"/>
        </w:rPr>
        <w:fldChar w:fldCharType="end"/>
      </w:r>
      <w:bookmarkEnd w:id="8"/>
      <w:r w:rsidR="00B30A72">
        <w:rPr>
          <w:rFonts w:ascii="Arial" w:hAnsi="Arial" w:cs="Arial"/>
        </w:rPr>
        <w:fldChar w:fldCharType="begin"/>
      </w:r>
      <w:r w:rsidR="00B30A72">
        <w:rPr>
          <w:rFonts w:ascii="Arial" w:hAnsi="Arial" w:cs="Arial"/>
        </w:rPr>
        <w:instrText xml:space="preserve"> HYPERLINK  \l "_Legal_framework_1" </w:instrText>
      </w:r>
      <w:r w:rsidR="00B30A72">
        <w:rPr>
          <w:rFonts w:ascii="Arial" w:hAnsi="Arial" w:cs="Arial"/>
        </w:rPr>
      </w:r>
      <w:r w:rsidR="00B30A72">
        <w:rPr>
          <w:rFonts w:ascii="Arial" w:hAnsi="Arial" w:cs="Arial"/>
        </w:rPr>
        <w:fldChar w:fldCharType="separate"/>
      </w:r>
      <w:r w:rsidRPr="00B30A72">
        <w:rPr>
          <w:rStyle w:val="Hyperlink"/>
          <w:rFonts w:ascii="Arial" w:hAnsi="Arial" w:cs="Arial"/>
        </w:rPr>
        <w:t xml:space="preserve">Legal framework </w:t>
      </w:r>
    </w:p>
    <w:p w14:paraId="20F7A55A" w14:textId="0616A230" w:rsidR="00A23725" w:rsidRPr="00F41A47" w:rsidRDefault="00B30A72" w:rsidP="00A23725">
      <w:pPr>
        <w:pStyle w:val="ListParagraph"/>
        <w:numPr>
          <w:ilvl w:val="0"/>
          <w:numId w:val="1"/>
        </w:numPr>
        <w:spacing w:line="240" w:lineRule="auto"/>
        <w:ind w:left="1077"/>
        <w:contextualSpacing w:val="0"/>
        <w:rPr>
          <w:rFonts w:ascii="Arial" w:hAnsi="Arial" w:cs="Arial"/>
        </w:rPr>
      </w:pPr>
      <w:r>
        <w:rPr>
          <w:rFonts w:ascii="Arial" w:hAnsi="Arial" w:cs="Arial"/>
        </w:rPr>
        <w:fldChar w:fldCharType="end"/>
      </w:r>
      <w:hyperlink w:anchor="_Definitions" w:history="1">
        <w:r w:rsidR="00F41A47" w:rsidRPr="00B30A72">
          <w:rPr>
            <w:rStyle w:val="Hyperlink"/>
          </w:rPr>
          <w:t>Definitions</w:t>
        </w:r>
      </w:hyperlink>
      <w:r w:rsidR="00F41A47">
        <w:t xml:space="preserve"> </w:t>
      </w:r>
    </w:p>
    <w:p w14:paraId="716F99B3" w14:textId="239C4B7F" w:rsidR="00F41A47" w:rsidRPr="00F41A47" w:rsidRDefault="00F41A47" w:rsidP="00A23725">
      <w:pPr>
        <w:pStyle w:val="ListParagraph"/>
        <w:numPr>
          <w:ilvl w:val="0"/>
          <w:numId w:val="1"/>
        </w:numPr>
        <w:spacing w:line="240" w:lineRule="auto"/>
        <w:ind w:left="1077"/>
        <w:contextualSpacing w:val="0"/>
        <w:rPr>
          <w:rFonts w:ascii="Arial" w:hAnsi="Arial" w:cs="Arial"/>
        </w:rPr>
      </w:pPr>
      <w:hyperlink w:anchor="_Roles_and_responsibilities" w:history="1">
        <w:r w:rsidRPr="00B30A72">
          <w:rPr>
            <w:rStyle w:val="Hyperlink"/>
          </w:rPr>
          <w:t>Roles and responsibility</w:t>
        </w:r>
      </w:hyperlink>
      <w:r>
        <w:t xml:space="preserve"> </w:t>
      </w:r>
    </w:p>
    <w:p w14:paraId="7752593B" w14:textId="28A43A66" w:rsidR="00F41A47" w:rsidRPr="00F41A47" w:rsidRDefault="00F41A47" w:rsidP="00A23725">
      <w:pPr>
        <w:pStyle w:val="ListParagraph"/>
        <w:numPr>
          <w:ilvl w:val="0"/>
          <w:numId w:val="1"/>
        </w:numPr>
        <w:spacing w:line="240" w:lineRule="auto"/>
        <w:ind w:left="1077"/>
        <w:contextualSpacing w:val="0"/>
        <w:rPr>
          <w:rFonts w:ascii="Arial" w:hAnsi="Arial" w:cs="Arial"/>
        </w:rPr>
      </w:pPr>
      <w:hyperlink w:anchor="_Prohibited_items" w:history="1">
        <w:r w:rsidRPr="00B30A72">
          <w:rPr>
            <w:rStyle w:val="Hyperlink"/>
          </w:rPr>
          <w:t xml:space="preserve">Prohibited </w:t>
        </w:r>
        <w:r w:rsidR="00B30A72">
          <w:rPr>
            <w:rStyle w:val="Hyperlink"/>
          </w:rPr>
          <w:t>foods</w:t>
        </w:r>
      </w:hyperlink>
      <w:r>
        <w:t xml:space="preserve"> </w:t>
      </w:r>
    </w:p>
    <w:p w14:paraId="5E696CAD" w14:textId="011C57E1" w:rsidR="00F41A47" w:rsidRPr="00F41A47" w:rsidRDefault="00F41A47" w:rsidP="00A23725">
      <w:pPr>
        <w:pStyle w:val="ListParagraph"/>
        <w:numPr>
          <w:ilvl w:val="0"/>
          <w:numId w:val="1"/>
        </w:numPr>
        <w:spacing w:line="240" w:lineRule="auto"/>
        <w:ind w:left="1077"/>
        <w:contextualSpacing w:val="0"/>
        <w:rPr>
          <w:rFonts w:ascii="Arial" w:hAnsi="Arial" w:cs="Arial"/>
        </w:rPr>
      </w:pPr>
      <w:hyperlink w:anchor="_Nut_allergies" w:history="1">
        <w:r w:rsidRPr="00B30A72">
          <w:rPr>
            <w:rStyle w:val="Hyperlink"/>
          </w:rPr>
          <w:t>Nut allergies</w:t>
        </w:r>
      </w:hyperlink>
      <w:r>
        <w:t xml:space="preserve"> </w:t>
      </w:r>
    </w:p>
    <w:p w14:paraId="635B0214" w14:textId="1862AFD1" w:rsidR="00F41A47" w:rsidRPr="00F41A47" w:rsidRDefault="00B30A72" w:rsidP="00A23725">
      <w:pPr>
        <w:pStyle w:val="ListParagraph"/>
        <w:numPr>
          <w:ilvl w:val="0"/>
          <w:numId w:val="1"/>
        </w:numPr>
        <w:spacing w:line="240" w:lineRule="auto"/>
        <w:ind w:left="1077"/>
        <w:contextualSpacing w:val="0"/>
        <w:rPr>
          <w:rFonts w:ascii="Arial" w:hAnsi="Arial" w:cs="Arial"/>
        </w:rPr>
      </w:pPr>
      <w:hyperlink w:anchor="_Symptoms" w:history="1">
        <w:r w:rsidRPr="00B30A72">
          <w:rPr>
            <w:rStyle w:val="Hyperlink"/>
          </w:rPr>
          <w:t>S</w:t>
        </w:r>
        <w:r w:rsidR="001817F2">
          <w:rPr>
            <w:rStyle w:val="Hyperlink"/>
          </w:rPr>
          <w:t>taff training</w:t>
        </w:r>
      </w:hyperlink>
      <w:r w:rsidR="00F41A47">
        <w:t xml:space="preserve"> </w:t>
      </w:r>
    </w:p>
    <w:p w14:paraId="782D8E9C" w14:textId="68E3747A" w:rsidR="00F41A47" w:rsidRPr="00F41A47" w:rsidRDefault="00F41A47" w:rsidP="00A23725">
      <w:pPr>
        <w:pStyle w:val="ListParagraph"/>
        <w:numPr>
          <w:ilvl w:val="0"/>
          <w:numId w:val="1"/>
        </w:numPr>
        <w:spacing w:line="240" w:lineRule="auto"/>
        <w:ind w:left="1077"/>
        <w:contextualSpacing w:val="0"/>
        <w:rPr>
          <w:rFonts w:ascii="Arial" w:hAnsi="Arial" w:cs="Arial"/>
        </w:rPr>
      </w:pPr>
      <w:hyperlink w:anchor="_Emergency_response" w:history="1">
        <w:r w:rsidRPr="00B30A72">
          <w:rPr>
            <w:rStyle w:val="Hyperlink"/>
          </w:rPr>
          <w:t>Emergency response</w:t>
        </w:r>
      </w:hyperlink>
      <w:r>
        <w:t xml:space="preserve"> </w:t>
      </w:r>
    </w:p>
    <w:p w14:paraId="2AAF6AAF" w14:textId="407BB0EA" w:rsidR="00F41A47" w:rsidRPr="00F41A47" w:rsidRDefault="00F41A47" w:rsidP="00A23725">
      <w:pPr>
        <w:pStyle w:val="ListParagraph"/>
        <w:numPr>
          <w:ilvl w:val="0"/>
          <w:numId w:val="1"/>
        </w:numPr>
        <w:spacing w:line="240" w:lineRule="auto"/>
        <w:ind w:left="1077"/>
        <w:contextualSpacing w:val="0"/>
        <w:rPr>
          <w:rFonts w:ascii="Arial" w:hAnsi="Arial" w:cs="Arial"/>
        </w:rPr>
      </w:pPr>
      <w:hyperlink w:anchor="_Catering_arrangements" w:history="1">
        <w:r w:rsidRPr="00B30A72">
          <w:rPr>
            <w:rStyle w:val="Hyperlink"/>
          </w:rPr>
          <w:t>Catering arrangements</w:t>
        </w:r>
      </w:hyperlink>
      <w:r>
        <w:t xml:space="preserve"> </w:t>
      </w:r>
    </w:p>
    <w:p w14:paraId="02E3051A" w14:textId="4C49A35E" w:rsidR="00F41A47" w:rsidRPr="00F3408E" w:rsidRDefault="00F41A47" w:rsidP="00A23725">
      <w:pPr>
        <w:pStyle w:val="ListParagraph"/>
        <w:numPr>
          <w:ilvl w:val="0"/>
          <w:numId w:val="1"/>
        </w:numPr>
        <w:spacing w:line="240" w:lineRule="auto"/>
        <w:ind w:left="1077"/>
        <w:contextualSpacing w:val="0"/>
        <w:rPr>
          <w:rFonts w:ascii="Arial" w:hAnsi="Arial" w:cs="Arial"/>
        </w:rPr>
      </w:pPr>
      <w:hyperlink w:anchor="_Monitoring_and_review" w:history="1">
        <w:r w:rsidRPr="00B30A72">
          <w:rPr>
            <w:rStyle w:val="Hyperlink"/>
          </w:rPr>
          <w:t>Monitoring and review</w:t>
        </w:r>
      </w:hyperlink>
      <w:r>
        <w:t xml:space="preserve"> </w:t>
      </w:r>
    </w:p>
    <w:p w14:paraId="57857A32" w14:textId="460E773A" w:rsidR="00A23725" w:rsidRPr="00BC49DC" w:rsidRDefault="00A23725" w:rsidP="00A23725">
      <w:pPr>
        <w:spacing w:line="240" w:lineRule="auto"/>
        <w:ind w:left="717"/>
        <w:rPr>
          <w:rFonts w:cs="Arial"/>
          <w:b/>
        </w:rPr>
      </w:pPr>
      <w:r w:rsidRPr="00BC49DC">
        <w:rPr>
          <w:rFonts w:cs="Arial"/>
          <w:b/>
        </w:rPr>
        <w:t>Appendices</w:t>
      </w:r>
    </w:p>
    <w:p w14:paraId="0D38C3EA" w14:textId="77777777" w:rsidR="00F41A47" w:rsidRDefault="00A23725" w:rsidP="00A23725">
      <w:pPr>
        <w:spacing w:line="240" w:lineRule="auto"/>
        <w:ind w:firstLine="709"/>
        <w:rPr>
          <w:rStyle w:val="Hyperlink"/>
          <w:rFonts w:cs="Arial"/>
        </w:rPr>
      </w:pPr>
      <w:hyperlink w:anchor="AppendixTitle1" w:history="1">
        <w:r w:rsidRPr="00BC49DC">
          <w:rPr>
            <w:rStyle w:val="Hyperlink"/>
            <w:rFonts w:cs="Arial"/>
          </w:rPr>
          <w:t xml:space="preserve">Appendix 1 – </w:t>
        </w:r>
        <w:r>
          <w:rPr>
            <w:rStyle w:val="Hyperlink"/>
            <w:rFonts w:cs="Arial"/>
          </w:rPr>
          <w:t>N</w:t>
        </w:r>
        <w:r w:rsidR="00F41A47">
          <w:rPr>
            <w:rStyle w:val="Hyperlink"/>
            <w:rFonts w:cs="Arial"/>
          </w:rPr>
          <w:t xml:space="preserve">ut-free School Letter to Parents </w:t>
        </w:r>
      </w:hyperlink>
    </w:p>
    <w:p w14:paraId="36ADBAA3" w14:textId="1C55986E" w:rsidR="00A23725" w:rsidRPr="00BC49DC" w:rsidRDefault="00F41A47" w:rsidP="00A23725">
      <w:pPr>
        <w:spacing w:line="240" w:lineRule="auto"/>
        <w:ind w:firstLine="709"/>
        <w:rPr>
          <w:rFonts w:cs="Arial"/>
        </w:rPr>
      </w:pPr>
      <w:hyperlink w:anchor="_Nut_Allergy_Pupil" w:history="1">
        <w:r w:rsidRPr="00B30A72">
          <w:rPr>
            <w:rStyle w:val="Hyperlink"/>
            <w:rFonts w:cs="Arial"/>
          </w:rPr>
          <w:t xml:space="preserve">Appendix 2 – Nut Allergy Pupil Log </w:t>
        </w:r>
      </w:hyperlink>
      <w:r w:rsidR="00A23725" w:rsidRPr="00BC49DC">
        <w:rPr>
          <w:rFonts w:cs="Arial"/>
        </w:rPr>
        <w:t xml:space="preserve"> </w:t>
      </w:r>
    </w:p>
    <w:p w14:paraId="41DDDD53" w14:textId="77777777" w:rsidR="00A23725" w:rsidRPr="00F165AD" w:rsidRDefault="00A23725" w:rsidP="00A23725">
      <w:pPr>
        <w:spacing w:line="320" w:lineRule="exact"/>
        <w:rPr>
          <w:rFonts w:cs="Arial"/>
        </w:rPr>
      </w:pPr>
    </w:p>
    <w:p w14:paraId="77809862" w14:textId="77777777" w:rsidR="00A23725" w:rsidRPr="00F165AD" w:rsidRDefault="00A23725"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9" w:name="_Statement_of_Intent"/>
      <w:bookmarkEnd w:id="9"/>
    </w:p>
    <w:p w14:paraId="1B5CD8E7" w14:textId="1CFF99FA" w:rsidR="00A23725" w:rsidRPr="004A73EB" w:rsidRDefault="00A23725" w:rsidP="00F11C45">
      <w:pPr>
        <w:pStyle w:val="Heading2"/>
        <w:numPr>
          <w:ilvl w:val="0"/>
          <w:numId w:val="0"/>
        </w:numPr>
        <w:spacing w:after="200"/>
        <w:ind w:left="578" w:hanging="578"/>
        <w:jc w:val="both"/>
      </w:pPr>
      <w:bookmarkStart w:id="10" w:name="_Statement_of_intent_1"/>
      <w:bookmarkStart w:id="11" w:name="statment"/>
      <w:bookmarkStart w:id="12" w:name="statement"/>
      <w:bookmarkEnd w:id="10"/>
      <w:r>
        <w:rPr>
          <w:rFonts w:asciiTheme="minorHAnsi" w:hAnsiTheme="minorHAnsi" w:cstheme="minorHAnsi"/>
          <w:b/>
          <w:sz w:val="28"/>
          <w:szCs w:val="22"/>
        </w:rPr>
        <w:lastRenderedPageBreak/>
        <w:t xml:space="preserve">Statement of intent </w:t>
      </w:r>
      <w:bookmarkEnd w:id="11"/>
      <w:bookmarkEnd w:id="12"/>
    </w:p>
    <w:p w14:paraId="73F4176F" w14:textId="5F7027B3" w:rsidR="002D77C5" w:rsidRDefault="00535748" w:rsidP="00F41A47">
      <w:pPr>
        <w:pStyle w:val="TSB-PolicyBullets"/>
        <w:numPr>
          <w:ilvl w:val="0"/>
          <w:numId w:val="0"/>
        </w:numPr>
      </w:pPr>
      <w:r>
        <w:t xml:space="preserve">Blue Gate Fields Infant School </w:t>
      </w:r>
      <w:r w:rsidR="00F41A47">
        <w:t>strives to ensure the safety and wellbeing of all members of the school community. For this reason, this policy is to be adhered to by all staff members, parents and pupils, with the intention of minimising the risk of anaphylaxis occurring whilst at school due to nut allergies.</w:t>
      </w:r>
    </w:p>
    <w:p w14:paraId="2159C552" w14:textId="34C1CC7F" w:rsidR="002D77C5" w:rsidRDefault="002D77C5" w:rsidP="002D77C5">
      <w:pPr>
        <w:pStyle w:val="TSB-PolicyBullets"/>
        <w:numPr>
          <w:ilvl w:val="0"/>
          <w:numId w:val="0"/>
        </w:numPr>
        <w:rPr>
          <w:rFonts w:cstheme="minorHAnsi"/>
        </w:rPr>
      </w:pPr>
      <w:r>
        <w:rPr>
          <w:rFonts w:cstheme="minorHAnsi"/>
        </w:rPr>
        <w:t xml:space="preserve">To effectively implement this policy and ensure the necessary control measures are in place, parents are responsible for working alongside the school in identifying allergens and potential risks, to ensure the health and safety of their children. </w:t>
      </w:r>
    </w:p>
    <w:p w14:paraId="156D83DC" w14:textId="268B506C" w:rsidR="00A23725" w:rsidRDefault="002D77C5" w:rsidP="002D77C5">
      <w:pPr>
        <w:pStyle w:val="TSB-PolicyBullets"/>
        <w:numPr>
          <w:ilvl w:val="0"/>
          <w:numId w:val="0"/>
        </w:numPr>
      </w:pPr>
      <w:r>
        <w:rPr>
          <w:rFonts w:cstheme="minorHAnsi"/>
        </w:rPr>
        <w:t>The school does not guarantee a completely nut-free environment; however, this policy will be utilised to minimise the risk of exposure to nuts, encourage self-responsibility, and plan for an effective response to possible emergencies.</w:t>
      </w:r>
      <w:r w:rsidR="00A23725">
        <w:t xml:space="preserve">  </w:t>
      </w:r>
    </w:p>
    <w:p w14:paraId="25684566" w14:textId="77777777" w:rsidR="00A23725" w:rsidRDefault="00A23725" w:rsidP="00A23725">
      <w:pPr>
        <w:ind w:left="417"/>
        <w:jc w:val="both"/>
      </w:pPr>
    </w:p>
    <w:p w14:paraId="2C3B0F8E" w14:textId="77777777" w:rsidR="00A23725" w:rsidRDefault="00A23725" w:rsidP="00A23725">
      <w:pPr>
        <w:ind w:left="417"/>
        <w:jc w:val="both"/>
      </w:pPr>
    </w:p>
    <w:p w14:paraId="70D08895" w14:textId="77777777" w:rsidR="00A23725" w:rsidRDefault="00A23725" w:rsidP="00A23725">
      <w:pPr>
        <w:ind w:left="417"/>
        <w:jc w:val="both"/>
      </w:pPr>
    </w:p>
    <w:p w14:paraId="0B14BFB5" w14:textId="77777777" w:rsidR="00A23725" w:rsidRDefault="00A23725" w:rsidP="00A23725">
      <w:pPr>
        <w:ind w:left="417"/>
        <w:jc w:val="both"/>
      </w:pPr>
    </w:p>
    <w:p w14:paraId="360B34BB" w14:textId="77777777" w:rsidR="00A23725" w:rsidRDefault="00A23725" w:rsidP="00A23725">
      <w:pPr>
        <w:ind w:left="417"/>
        <w:jc w:val="both"/>
      </w:pPr>
    </w:p>
    <w:p w14:paraId="66F2C9B1" w14:textId="77777777" w:rsidR="00A23725" w:rsidRDefault="00A23725" w:rsidP="00A23725">
      <w:pPr>
        <w:ind w:left="417"/>
        <w:jc w:val="both"/>
      </w:pP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1067DE0E" w14:textId="77777777" w:rsidTr="00B30A72">
        <w:trPr>
          <w:trHeight w:val="389"/>
        </w:trPr>
        <w:tc>
          <w:tcPr>
            <w:tcW w:w="9026" w:type="dxa"/>
            <w:gridSpan w:val="4"/>
            <w:vAlign w:val="center"/>
          </w:tcPr>
          <w:p w14:paraId="0B306A63" w14:textId="77777777" w:rsidR="00A23725" w:rsidRDefault="00A23725" w:rsidP="00B30A72">
            <w:pPr>
              <w:spacing w:after="200" w:line="276" w:lineRule="auto"/>
              <w:jc w:val="both"/>
            </w:pPr>
          </w:p>
          <w:p w14:paraId="5B6E1EB2" w14:textId="77777777" w:rsidR="00A23725" w:rsidRDefault="00A23725" w:rsidP="00B30A72">
            <w:pPr>
              <w:spacing w:after="200" w:line="276" w:lineRule="auto"/>
              <w:jc w:val="both"/>
            </w:pPr>
          </w:p>
          <w:p w14:paraId="2A9C7E7D" w14:textId="77777777" w:rsidR="00A23725" w:rsidRDefault="00A23725" w:rsidP="00B30A72">
            <w:pPr>
              <w:spacing w:after="200" w:line="276" w:lineRule="auto"/>
              <w:jc w:val="both"/>
            </w:pPr>
          </w:p>
          <w:p w14:paraId="50AD437F" w14:textId="77777777" w:rsidR="00A23725" w:rsidRDefault="00A23725" w:rsidP="00B30A72">
            <w:pPr>
              <w:spacing w:after="200" w:line="276" w:lineRule="auto"/>
              <w:jc w:val="both"/>
            </w:pPr>
          </w:p>
          <w:p w14:paraId="220340EC" w14:textId="77777777" w:rsidR="00A23725" w:rsidRDefault="00A23725" w:rsidP="00B30A72">
            <w:pPr>
              <w:spacing w:after="200" w:line="276" w:lineRule="auto"/>
              <w:jc w:val="both"/>
            </w:pPr>
          </w:p>
          <w:p w14:paraId="71DE52C8" w14:textId="77777777" w:rsidR="00A23725" w:rsidRDefault="00A23725" w:rsidP="00B30A72">
            <w:pPr>
              <w:spacing w:after="200" w:line="276" w:lineRule="auto"/>
              <w:jc w:val="both"/>
            </w:pPr>
          </w:p>
          <w:p w14:paraId="791AB392" w14:textId="77777777" w:rsidR="00A23725" w:rsidRDefault="00A23725" w:rsidP="00B30A72">
            <w:pPr>
              <w:spacing w:after="200" w:line="276" w:lineRule="auto"/>
              <w:jc w:val="both"/>
            </w:pPr>
            <w:r w:rsidRPr="007271AF">
              <w:t>Signed by</w:t>
            </w:r>
            <w:r>
              <w:t>:</w:t>
            </w:r>
          </w:p>
        </w:tc>
      </w:tr>
      <w:tr w:rsidR="00A23725" w14:paraId="61199E47" w14:textId="77777777" w:rsidTr="00B30A72">
        <w:trPr>
          <w:trHeight w:val="624"/>
        </w:trPr>
        <w:tc>
          <w:tcPr>
            <w:tcW w:w="2813" w:type="dxa"/>
            <w:tcBorders>
              <w:bottom w:val="single" w:sz="2" w:space="0" w:color="auto"/>
            </w:tcBorders>
          </w:tcPr>
          <w:p w14:paraId="7BBE75DB" w14:textId="77777777" w:rsidR="00A23725" w:rsidRPr="007271AF" w:rsidRDefault="00A23725" w:rsidP="00B30A72">
            <w:pPr>
              <w:spacing w:after="200" w:line="276" w:lineRule="auto"/>
              <w:jc w:val="both"/>
            </w:pPr>
          </w:p>
        </w:tc>
        <w:tc>
          <w:tcPr>
            <w:tcW w:w="2149" w:type="dxa"/>
            <w:vAlign w:val="bottom"/>
          </w:tcPr>
          <w:p w14:paraId="54BC4A4B" w14:textId="77777777" w:rsidR="00A23725" w:rsidRDefault="00A23725" w:rsidP="00B30A72">
            <w:pPr>
              <w:spacing w:after="200" w:line="276" w:lineRule="auto"/>
              <w:jc w:val="both"/>
            </w:pPr>
            <w:r w:rsidRPr="0066208C">
              <w:t>Headteacher</w:t>
            </w:r>
          </w:p>
        </w:tc>
        <w:tc>
          <w:tcPr>
            <w:tcW w:w="846" w:type="dxa"/>
            <w:vAlign w:val="bottom"/>
          </w:tcPr>
          <w:p w14:paraId="567B0346" w14:textId="77777777" w:rsidR="00A23725" w:rsidRDefault="00A23725" w:rsidP="00B30A72">
            <w:pPr>
              <w:spacing w:after="200" w:line="276" w:lineRule="auto"/>
              <w:jc w:val="both"/>
            </w:pPr>
            <w:r w:rsidRPr="007271AF">
              <w:t>Date:</w:t>
            </w:r>
          </w:p>
        </w:tc>
        <w:tc>
          <w:tcPr>
            <w:tcW w:w="3218" w:type="dxa"/>
            <w:tcBorders>
              <w:bottom w:val="single" w:sz="2" w:space="0" w:color="auto"/>
            </w:tcBorders>
          </w:tcPr>
          <w:p w14:paraId="48398113" w14:textId="049C023D" w:rsidR="00A23725" w:rsidRDefault="00C0204D" w:rsidP="00B30A72">
            <w:pPr>
              <w:spacing w:after="200" w:line="276" w:lineRule="auto"/>
              <w:jc w:val="both"/>
            </w:pPr>
            <w:r>
              <w:t>July 202</w:t>
            </w:r>
            <w:r w:rsidR="00CC4AC5">
              <w:t>5 Review July 2027</w:t>
            </w:r>
          </w:p>
        </w:tc>
      </w:tr>
      <w:tr w:rsidR="00A23725" w14:paraId="563E037E" w14:textId="77777777" w:rsidTr="00B30A72">
        <w:trPr>
          <w:trHeight w:val="624"/>
        </w:trPr>
        <w:tc>
          <w:tcPr>
            <w:tcW w:w="2813" w:type="dxa"/>
            <w:tcBorders>
              <w:top w:val="single" w:sz="2" w:space="0" w:color="auto"/>
              <w:bottom w:val="single" w:sz="4" w:space="0" w:color="auto"/>
            </w:tcBorders>
          </w:tcPr>
          <w:p w14:paraId="2ED9E49C" w14:textId="77777777" w:rsidR="00A23725" w:rsidRPr="007271AF" w:rsidRDefault="00A23725" w:rsidP="00B30A72">
            <w:pPr>
              <w:spacing w:after="200" w:line="276" w:lineRule="auto"/>
              <w:jc w:val="both"/>
            </w:pPr>
          </w:p>
        </w:tc>
        <w:tc>
          <w:tcPr>
            <w:tcW w:w="2149" w:type="dxa"/>
            <w:vAlign w:val="bottom"/>
          </w:tcPr>
          <w:p w14:paraId="7823EDD7" w14:textId="77777777" w:rsidR="00A23725" w:rsidRDefault="00A23725" w:rsidP="00B30A72">
            <w:pPr>
              <w:spacing w:after="200" w:line="276" w:lineRule="auto"/>
              <w:jc w:val="both"/>
              <w:rPr>
                <w:highlight w:val="lightGray"/>
              </w:rPr>
            </w:pPr>
            <w:r>
              <w:t>Chair of g</w:t>
            </w:r>
            <w:r w:rsidRPr="007271AF">
              <w:t>overnors</w:t>
            </w:r>
          </w:p>
        </w:tc>
        <w:tc>
          <w:tcPr>
            <w:tcW w:w="846" w:type="dxa"/>
            <w:vAlign w:val="bottom"/>
          </w:tcPr>
          <w:p w14:paraId="156841A7" w14:textId="77777777" w:rsidR="00A23725" w:rsidRDefault="00A23725" w:rsidP="00B30A72">
            <w:pPr>
              <w:spacing w:after="200" w:line="276" w:lineRule="auto"/>
              <w:jc w:val="both"/>
            </w:pPr>
            <w:r w:rsidRPr="007271AF">
              <w:t>Date:</w:t>
            </w:r>
          </w:p>
        </w:tc>
        <w:tc>
          <w:tcPr>
            <w:tcW w:w="3218" w:type="dxa"/>
            <w:tcBorders>
              <w:top w:val="single" w:sz="2" w:space="0" w:color="auto"/>
              <w:bottom w:val="single" w:sz="4" w:space="0" w:color="auto"/>
            </w:tcBorders>
          </w:tcPr>
          <w:p w14:paraId="5BAB508C" w14:textId="59A63FC9" w:rsidR="00A23725" w:rsidRDefault="00C0204D" w:rsidP="00B30A72">
            <w:pPr>
              <w:spacing w:after="200" w:line="276" w:lineRule="auto"/>
              <w:jc w:val="both"/>
            </w:pPr>
            <w:r>
              <w:t>July 2025</w:t>
            </w:r>
          </w:p>
        </w:tc>
      </w:tr>
    </w:tbl>
    <w:p w14:paraId="2418E38C" w14:textId="77777777" w:rsidR="00A23725" w:rsidRDefault="00A23725" w:rsidP="00A23725">
      <w:pPr>
        <w:jc w:val="both"/>
      </w:pPr>
    </w:p>
    <w:p w14:paraId="69DE457A" w14:textId="77777777" w:rsidR="00A23725" w:rsidRDefault="00A23725" w:rsidP="00A23725">
      <w:pPr>
        <w:jc w:val="both"/>
      </w:pPr>
    </w:p>
    <w:p w14:paraId="0F1C4E70" w14:textId="77777777" w:rsidR="00A23725" w:rsidRDefault="00A23725" w:rsidP="00A23725">
      <w:pPr>
        <w:jc w:val="both"/>
      </w:pPr>
    </w:p>
    <w:p w14:paraId="4BF9CE7E" w14:textId="77777777" w:rsidR="00A23725" w:rsidRDefault="00A23725" w:rsidP="00A23725">
      <w:pPr>
        <w:jc w:val="both"/>
        <w:sectPr w:rsidR="00A23725" w:rsidSect="00A2372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77777777" w:rsidR="00A23725" w:rsidRPr="00223A05" w:rsidRDefault="00A23725" w:rsidP="00535748">
      <w:pPr>
        <w:pStyle w:val="Heading10"/>
      </w:pPr>
      <w:bookmarkStart w:id="13" w:name="_Legal_framework_1"/>
      <w:bookmarkEnd w:id="13"/>
      <w:r w:rsidRPr="00223A05">
        <w:lastRenderedPageBreak/>
        <w:t>Legal framework</w:t>
      </w:r>
    </w:p>
    <w:p w14:paraId="70FF4D35" w14:textId="3812CD4F" w:rsidR="00A23725" w:rsidRDefault="00A23725" w:rsidP="00535748">
      <w:pPr>
        <w:pStyle w:val="TSB-Level1Numbers"/>
      </w:pPr>
      <w:r>
        <w:t>This policy has due regard to</w:t>
      </w:r>
      <w:r w:rsidR="00BB2368">
        <w:t xml:space="preserve"> all relevant</w:t>
      </w:r>
      <w:r>
        <w:t xml:space="preserve"> legislation including, but not limited to, the following:</w:t>
      </w:r>
      <w:r w:rsidRPr="00EC7305">
        <w:t xml:space="preserve"> </w:t>
      </w:r>
    </w:p>
    <w:p w14:paraId="1AF5F038" w14:textId="544D70B9" w:rsidR="002D77C5" w:rsidRDefault="002D77C5" w:rsidP="00912302">
      <w:pPr>
        <w:pStyle w:val="TSB-PolicyBullets"/>
        <w:spacing w:line="240" w:lineRule="auto"/>
      </w:pPr>
      <w:r>
        <w:t xml:space="preserve">The Human Medicines (Amendment) Regulations 2017 </w:t>
      </w:r>
    </w:p>
    <w:p w14:paraId="654BDE20" w14:textId="36A8ED82" w:rsidR="002D77C5" w:rsidRDefault="002D77C5" w:rsidP="00535748">
      <w:pPr>
        <w:pStyle w:val="TSB-Level1Numbers"/>
      </w:pPr>
      <w:r>
        <w:t xml:space="preserve">This policy has due regard to all relevant </w:t>
      </w:r>
      <w:r w:rsidR="00287865">
        <w:t>guidance including, but not limited to, the following:</w:t>
      </w:r>
    </w:p>
    <w:p w14:paraId="68E0AC67" w14:textId="273AAACA" w:rsidR="00287865" w:rsidRPr="00287865" w:rsidRDefault="00287865" w:rsidP="00287865">
      <w:pPr>
        <w:pStyle w:val="TSB-PolicyBullets"/>
      </w:pPr>
      <w:r w:rsidRPr="00287865">
        <w:t>Department of Health (2017) ‘Guidance on the use of adrenaline auto-injectors in schools’</w:t>
      </w:r>
      <w:r>
        <w:t xml:space="preserve"> </w:t>
      </w:r>
    </w:p>
    <w:p w14:paraId="09AC59EA" w14:textId="02BCA50D" w:rsidR="00287865" w:rsidRPr="00287865" w:rsidRDefault="00287865" w:rsidP="00287865">
      <w:pPr>
        <w:pStyle w:val="TSB-PolicyBullets"/>
        <w:rPr>
          <w:rFonts w:asciiTheme="majorHAnsi" w:hAnsiTheme="majorHAnsi"/>
        </w:rPr>
      </w:pPr>
      <w:r>
        <w:t>DfE (2015) ‘Supporting pupils at school with medical conditions’</w:t>
      </w:r>
    </w:p>
    <w:p w14:paraId="02EE3C1E" w14:textId="2484658F" w:rsidR="00A23725" w:rsidRDefault="00A23725" w:rsidP="00535748">
      <w:pPr>
        <w:pStyle w:val="TSB-Level1Numbers"/>
      </w:pPr>
      <w:r>
        <w:t>This policy operates in conjunction with the following school policies</w:t>
      </w:r>
      <w:r w:rsidR="001817F2">
        <w:t xml:space="preserve"> and documents</w:t>
      </w:r>
      <w:r>
        <w:t>:</w:t>
      </w:r>
    </w:p>
    <w:p w14:paraId="1F76B80A" w14:textId="77777777" w:rsidR="00287865" w:rsidRPr="00535748" w:rsidRDefault="00287865" w:rsidP="00287865">
      <w:pPr>
        <w:pStyle w:val="TSB-PolicyBullets"/>
      </w:pPr>
      <w:bookmarkStart w:id="14" w:name="Subsection2"/>
      <w:r w:rsidRPr="00535748">
        <w:t>Health and Safety Policy</w:t>
      </w:r>
    </w:p>
    <w:p w14:paraId="2D9A9A2E" w14:textId="04A08C79" w:rsidR="00287865" w:rsidRPr="00535748" w:rsidRDefault="00287865" w:rsidP="001A176B">
      <w:pPr>
        <w:pStyle w:val="TSB-PolicyBullets"/>
      </w:pPr>
      <w:r w:rsidRPr="00535748">
        <w:t>Whole-School Food Policy</w:t>
      </w:r>
    </w:p>
    <w:p w14:paraId="1F19A889" w14:textId="77777777" w:rsidR="00287865" w:rsidRPr="00535748" w:rsidRDefault="00287865" w:rsidP="00287865">
      <w:pPr>
        <w:pStyle w:val="TSB-PolicyBullets"/>
      </w:pPr>
      <w:r w:rsidRPr="00535748">
        <w:t>Supporting Pupils with Medical Conditions Policy</w:t>
      </w:r>
    </w:p>
    <w:p w14:paraId="6F2A423D" w14:textId="25EFC119" w:rsidR="00287865" w:rsidRPr="00535748" w:rsidRDefault="00287865" w:rsidP="00287865">
      <w:pPr>
        <w:pStyle w:val="TSB-PolicyBullets"/>
      </w:pPr>
      <w:r w:rsidRPr="00535748">
        <w:t>Allergen and Anaphylaxis Policy</w:t>
      </w:r>
      <w:r w:rsidR="001A176B">
        <w:t xml:space="preserve"> and Risk assessment</w:t>
      </w:r>
    </w:p>
    <w:p w14:paraId="42ED50A8" w14:textId="01993A33" w:rsidR="00287865" w:rsidRPr="00535748" w:rsidRDefault="00287865" w:rsidP="001A176B">
      <w:pPr>
        <w:pStyle w:val="TSB-PolicyBullets"/>
      </w:pPr>
      <w:r w:rsidRPr="00535748">
        <w:t>School Trips Policy</w:t>
      </w:r>
    </w:p>
    <w:p w14:paraId="6D5F9AE8" w14:textId="02B549F1" w:rsidR="00912302" w:rsidRPr="00535748" w:rsidRDefault="00912302" w:rsidP="00287865">
      <w:pPr>
        <w:pStyle w:val="TSB-PolicyBullets"/>
      </w:pPr>
      <w:r w:rsidRPr="00535748">
        <w:t>First Aid Policy</w:t>
      </w:r>
    </w:p>
    <w:p w14:paraId="253C2855" w14:textId="10E474FD" w:rsidR="00287865" w:rsidRPr="00287865" w:rsidRDefault="00287865" w:rsidP="00535748">
      <w:pPr>
        <w:pStyle w:val="TSB-PolicyBullets"/>
        <w:numPr>
          <w:ilvl w:val="0"/>
          <w:numId w:val="0"/>
        </w:numPr>
        <w:ind w:left="2137"/>
        <w:rPr>
          <w:b/>
          <w:color w:val="FFD006"/>
          <w:u w:val="single"/>
        </w:rPr>
      </w:pPr>
    </w:p>
    <w:p w14:paraId="492205C4" w14:textId="305753DF" w:rsidR="00A23725" w:rsidRDefault="00287865" w:rsidP="00535748">
      <w:pPr>
        <w:pStyle w:val="Heading10"/>
      </w:pPr>
      <w:bookmarkStart w:id="15" w:name="_Definitions"/>
      <w:bookmarkEnd w:id="15"/>
      <w:r>
        <w:t xml:space="preserve">Definitions </w:t>
      </w:r>
    </w:p>
    <w:p w14:paraId="3E88C659" w14:textId="77777777" w:rsidR="00287865" w:rsidRDefault="00287865" w:rsidP="00535748">
      <w:pPr>
        <w:pStyle w:val="TSB-Level1Numbers"/>
      </w:pPr>
      <w:r>
        <w:rPr>
          <w:b/>
        </w:rPr>
        <w:t>Allergy</w:t>
      </w:r>
      <w:r>
        <w:t xml:space="preserve"> – is a condition in which the body has an exaggerated response to a substance. This is also known as hypersensitivity.</w:t>
      </w:r>
    </w:p>
    <w:p w14:paraId="202E1927" w14:textId="77777777" w:rsidR="00287865" w:rsidRDefault="00287865" w:rsidP="00535748">
      <w:pPr>
        <w:pStyle w:val="TSB-Level1Numbers"/>
      </w:pPr>
      <w:r>
        <w:rPr>
          <w:b/>
        </w:rPr>
        <w:t>Allergen</w:t>
      </w:r>
      <w:r>
        <w:t xml:space="preserve"> – is a normally harmless substance that triggers an allergic reaction for a susceptible person. </w:t>
      </w:r>
    </w:p>
    <w:p w14:paraId="2387B853" w14:textId="77777777" w:rsidR="00287865" w:rsidRDefault="00287865" w:rsidP="00535748">
      <w:pPr>
        <w:pStyle w:val="TSB-Level1Numbers"/>
      </w:pPr>
      <w:r>
        <w:rPr>
          <w:b/>
        </w:rPr>
        <w:t>Allergic reaction</w:t>
      </w:r>
      <w:r>
        <w:t xml:space="preserve"> – is the body’s reaction to an allergen and can be identified by, but not limited to, the following symptoms:</w:t>
      </w:r>
    </w:p>
    <w:p w14:paraId="28B702BF" w14:textId="77777777" w:rsidR="00287865" w:rsidRPr="00287865" w:rsidRDefault="00287865" w:rsidP="00287865">
      <w:pPr>
        <w:pStyle w:val="TSB-PolicyBullets"/>
      </w:pPr>
      <w:r w:rsidRPr="00287865">
        <w:t>Hives</w:t>
      </w:r>
    </w:p>
    <w:p w14:paraId="0FF134E1" w14:textId="77777777" w:rsidR="00287865" w:rsidRPr="00287865" w:rsidRDefault="00287865" w:rsidP="00287865">
      <w:pPr>
        <w:pStyle w:val="TSB-PolicyBullets"/>
      </w:pPr>
      <w:r w:rsidRPr="00287865">
        <w:t>Generalised flushing of the skin</w:t>
      </w:r>
    </w:p>
    <w:p w14:paraId="338646E6" w14:textId="77777777" w:rsidR="00287865" w:rsidRPr="00287865" w:rsidRDefault="00287865" w:rsidP="00287865">
      <w:pPr>
        <w:pStyle w:val="TSB-PolicyBullets"/>
      </w:pPr>
      <w:r w:rsidRPr="00287865">
        <w:t xml:space="preserve">Itching and tingling of the skin </w:t>
      </w:r>
    </w:p>
    <w:p w14:paraId="415AB102" w14:textId="77777777" w:rsidR="00287865" w:rsidRPr="00287865" w:rsidRDefault="00287865" w:rsidP="00287865">
      <w:pPr>
        <w:pStyle w:val="TSB-PolicyBullets"/>
      </w:pPr>
      <w:r w:rsidRPr="00287865">
        <w:t>Tingling in and around the mouth</w:t>
      </w:r>
    </w:p>
    <w:p w14:paraId="4F457031" w14:textId="77777777" w:rsidR="00287865" w:rsidRPr="00287865" w:rsidRDefault="00287865" w:rsidP="00287865">
      <w:pPr>
        <w:pStyle w:val="TSB-PolicyBullets"/>
      </w:pPr>
      <w:r w:rsidRPr="00287865">
        <w:t>Burning sensation in the mouth</w:t>
      </w:r>
    </w:p>
    <w:p w14:paraId="35EDF92B" w14:textId="77777777" w:rsidR="00287865" w:rsidRPr="00287865" w:rsidRDefault="00287865" w:rsidP="00287865">
      <w:pPr>
        <w:pStyle w:val="TSB-PolicyBullets"/>
      </w:pPr>
      <w:r w:rsidRPr="00287865">
        <w:t xml:space="preserve">Swelling of the throat, mouth or face </w:t>
      </w:r>
    </w:p>
    <w:p w14:paraId="057CB9A5" w14:textId="77777777" w:rsidR="00287865" w:rsidRPr="00287865" w:rsidRDefault="00287865" w:rsidP="00287865">
      <w:pPr>
        <w:pStyle w:val="TSB-PolicyBullets"/>
      </w:pPr>
      <w:r w:rsidRPr="00287865">
        <w:t xml:space="preserve">Feeling wheezy </w:t>
      </w:r>
    </w:p>
    <w:p w14:paraId="1CEAAC4F" w14:textId="77777777" w:rsidR="00287865" w:rsidRPr="00287865" w:rsidRDefault="00287865" w:rsidP="00287865">
      <w:pPr>
        <w:pStyle w:val="TSB-PolicyBullets"/>
      </w:pPr>
      <w:r w:rsidRPr="00287865">
        <w:t>Abdominal pain</w:t>
      </w:r>
    </w:p>
    <w:p w14:paraId="71E12378" w14:textId="77777777" w:rsidR="00287865" w:rsidRPr="00287865" w:rsidRDefault="00287865" w:rsidP="00287865">
      <w:pPr>
        <w:pStyle w:val="TSB-PolicyBullets"/>
      </w:pPr>
      <w:r w:rsidRPr="00287865">
        <w:lastRenderedPageBreak/>
        <w:t xml:space="preserve">Rising anxiety </w:t>
      </w:r>
    </w:p>
    <w:p w14:paraId="651AAB73" w14:textId="77777777" w:rsidR="00287865" w:rsidRPr="00287865" w:rsidRDefault="00287865" w:rsidP="00287865">
      <w:pPr>
        <w:pStyle w:val="TSB-PolicyBullets"/>
      </w:pPr>
      <w:r w:rsidRPr="00287865">
        <w:t xml:space="preserve">Nausea and vomiting </w:t>
      </w:r>
    </w:p>
    <w:p w14:paraId="4B305A88" w14:textId="77777777" w:rsidR="00287865" w:rsidRPr="00287865" w:rsidRDefault="00287865" w:rsidP="00287865">
      <w:pPr>
        <w:pStyle w:val="TSB-PolicyBullets"/>
      </w:pPr>
      <w:r w:rsidRPr="00287865">
        <w:t>Alterations in heart rate</w:t>
      </w:r>
    </w:p>
    <w:p w14:paraId="190DE1A2" w14:textId="77777777" w:rsidR="00287865" w:rsidRPr="00287865" w:rsidRDefault="00287865" w:rsidP="00287865">
      <w:pPr>
        <w:pStyle w:val="TSB-PolicyBullets"/>
      </w:pPr>
      <w:r w:rsidRPr="00287865">
        <w:t xml:space="preserve">Feeling of weakness </w:t>
      </w:r>
    </w:p>
    <w:p w14:paraId="4495CF9B" w14:textId="77777777" w:rsidR="00287865" w:rsidRDefault="00287865" w:rsidP="00535748">
      <w:pPr>
        <w:pStyle w:val="TSB-Level1Numbers"/>
      </w:pPr>
      <w:r>
        <w:rPr>
          <w:b/>
        </w:rPr>
        <w:t>Anaphylaxis</w:t>
      </w:r>
      <w:r>
        <w:t xml:space="preserve"> – is also referred to as anaphylactic shock, which is a sudden, severe and potentially life-threatening allergic reaction. This kind of reaction may include the following symptoms:</w:t>
      </w:r>
    </w:p>
    <w:p w14:paraId="0564663D" w14:textId="06D35D8D" w:rsidR="00694F15" w:rsidRDefault="00694F15" w:rsidP="00694F15">
      <w:pPr>
        <w:pStyle w:val="TSB-PolicyBullets"/>
      </w:pPr>
      <w:r>
        <w:t>Persistent cough</w:t>
      </w:r>
    </w:p>
    <w:p w14:paraId="77B2DF30" w14:textId="77777777" w:rsidR="00694F15" w:rsidRDefault="00694F15" w:rsidP="00694F15">
      <w:pPr>
        <w:pStyle w:val="TSB-PolicyBullets"/>
      </w:pPr>
      <w:r>
        <w:t>Hoarse voice</w:t>
      </w:r>
    </w:p>
    <w:p w14:paraId="24293B03" w14:textId="77777777" w:rsidR="00694F15" w:rsidRDefault="00694F15" w:rsidP="00694F15">
      <w:pPr>
        <w:pStyle w:val="TSB-PolicyBullets"/>
      </w:pPr>
      <w:r>
        <w:t>Difficulty swallowing, or swollen tongue</w:t>
      </w:r>
    </w:p>
    <w:p w14:paraId="5CC99E41" w14:textId="77777777" w:rsidR="00694F15" w:rsidRDefault="00694F15" w:rsidP="00694F15">
      <w:pPr>
        <w:pStyle w:val="TSB-PolicyBullets"/>
      </w:pPr>
      <w:r>
        <w:t>Difficult or noisy breathing</w:t>
      </w:r>
    </w:p>
    <w:p w14:paraId="3DC91E59" w14:textId="77777777" w:rsidR="00694F15" w:rsidRDefault="00694F15" w:rsidP="00694F15">
      <w:pPr>
        <w:pStyle w:val="TSB-PolicyBullets"/>
      </w:pPr>
      <w:r>
        <w:t>Persistent dizziness</w:t>
      </w:r>
    </w:p>
    <w:p w14:paraId="679E0409" w14:textId="77777777" w:rsidR="00694F15" w:rsidRDefault="00694F15" w:rsidP="00694F15">
      <w:pPr>
        <w:pStyle w:val="TSB-PolicyBullets"/>
      </w:pPr>
      <w:r>
        <w:t>Becoming pale or floppy</w:t>
      </w:r>
    </w:p>
    <w:p w14:paraId="738E904D" w14:textId="0C387056" w:rsidR="00694F15" w:rsidRPr="00287865" w:rsidRDefault="00694F15" w:rsidP="001F755F">
      <w:pPr>
        <w:pStyle w:val="TSB-PolicyBullets"/>
      </w:pPr>
      <w:r>
        <w:t>Suddenly becoming sleepy, unconscious or collapsing</w:t>
      </w:r>
    </w:p>
    <w:p w14:paraId="39440639" w14:textId="6BEA852D" w:rsidR="00A23725" w:rsidRDefault="00B81C17" w:rsidP="00535748">
      <w:pPr>
        <w:pStyle w:val="Heading10"/>
      </w:pPr>
      <w:bookmarkStart w:id="16" w:name="_Roles_and_responsibilities"/>
      <w:bookmarkEnd w:id="14"/>
      <w:bookmarkEnd w:id="16"/>
      <w:r>
        <w:t xml:space="preserve">Roles and responsibilities </w:t>
      </w:r>
    </w:p>
    <w:p w14:paraId="1F04025D" w14:textId="0285BD07" w:rsidR="00B81C17" w:rsidRPr="00535748" w:rsidRDefault="00B81C17" w:rsidP="00535748">
      <w:pPr>
        <w:pStyle w:val="TSB-Level1Numbers"/>
      </w:pPr>
      <w:r>
        <w:t xml:space="preserve">The </w:t>
      </w:r>
      <w:r w:rsidRPr="00535748">
        <w:t>governing board is responsible for:</w:t>
      </w:r>
    </w:p>
    <w:p w14:paraId="3C3744C2" w14:textId="33216142" w:rsidR="005A239F" w:rsidRPr="00535748" w:rsidRDefault="005A239F" w:rsidP="00B81C17">
      <w:pPr>
        <w:pStyle w:val="TSB-PolicyBullets"/>
      </w:pPr>
      <w:r w:rsidRPr="00535748">
        <w:t xml:space="preserve">Ensuring that staff receive </w:t>
      </w:r>
      <w:r w:rsidR="001817F2" w:rsidRPr="00535748">
        <w:t xml:space="preserve">allergy and </w:t>
      </w:r>
      <w:r w:rsidRPr="00535748">
        <w:t>anaphylaxis training at least annually.</w:t>
      </w:r>
    </w:p>
    <w:p w14:paraId="5FB15CBB" w14:textId="6D7EBE46" w:rsidR="00B81C17" w:rsidRPr="00535748" w:rsidRDefault="005A239F" w:rsidP="00B81C17">
      <w:pPr>
        <w:pStyle w:val="TSB-PolicyBullets"/>
      </w:pPr>
      <w:r>
        <w:t xml:space="preserve">Arranging health and safety training for all </w:t>
      </w:r>
      <w:r w:rsidRPr="00535748">
        <w:t xml:space="preserve">catering staff on an annual basis.  </w:t>
      </w:r>
      <w:r w:rsidR="001A176B">
        <w:t>(Tower Hamlets)</w:t>
      </w:r>
    </w:p>
    <w:p w14:paraId="167917CD" w14:textId="4993471F" w:rsidR="005A239F" w:rsidRDefault="005A239F" w:rsidP="00B81C17">
      <w:pPr>
        <w:pStyle w:val="TSB-PolicyBullets"/>
      </w:pPr>
      <w:r w:rsidRPr="00535748">
        <w:t xml:space="preserve">Monitoring the effectiveness of this policy and reviewing it on an annual basis, and after any incident where a pupil experiences an allergic </w:t>
      </w:r>
      <w:r>
        <w:t xml:space="preserve">reaction. </w:t>
      </w:r>
    </w:p>
    <w:p w14:paraId="5213C8DF" w14:textId="336C113F" w:rsidR="00AB4D1A" w:rsidRDefault="005A239F" w:rsidP="00AB4D1A">
      <w:pPr>
        <w:pStyle w:val="TSB-PolicyBullets"/>
      </w:pPr>
      <w:r>
        <w:t xml:space="preserve">Ensuing that all </w:t>
      </w:r>
      <w:r w:rsidR="00AB4D1A">
        <w:t xml:space="preserve">members of staff have read this policy and understand the emergency procedures within it. </w:t>
      </w:r>
    </w:p>
    <w:p w14:paraId="0C588751" w14:textId="3CE4982E" w:rsidR="00B81C17" w:rsidRPr="00535748" w:rsidRDefault="00B81C17" w:rsidP="00535748">
      <w:pPr>
        <w:pStyle w:val="TSB-Level1Numbers"/>
      </w:pPr>
      <w:r>
        <w:t xml:space="preserve">The </w:t>
      </w:r>
      <w:r w:rsidRPr="00535748">
        <w:t xml:space="preserve">headteacher is responsible for: </w:t>
      </w:r>
    </w:p>
    <w:p w14:paraId="1A9FF9C0" w14:textId="065C55B2" w:rsidR="001817F2" w:rsidRPr="00535748" w:rsidRDefault="001817F2" w:rsidP="00AB4D1A">
      <w:pPr>
        <w:pStyle w:val="TSB-PolicyBullets"/>
      </w:pPr>
      <w:r w:rsidRPr="00535748">
        <w:t xml:space="preserve">Ensuring the school environment is as nut-free as possible. </w:t>
      </w:r>
    </w:p>
    <w:p w14:paraId="59F4E683" w14:textId="088CBF9F" w:rsidR="00AB4D1A" w:rsidRPr="00535748" w:rsidRDefault="00AB4D1A" w:rsidP="00AB4D1A">
      <w:pPr>
        <w:pStyle w:val="TSB-PolicyBullets"/>
      </w:pPr>
      <w:r w:rsidRPr="00535748">
        <w:t>The development, implementation and monitoring of this policy.</w:t>
      </w:r>
    </w:p>
    <w:p w14:paraId="233C1139" w14:textId="77777777" w:rsidR="00AB4D1A" w:rsidRPr="00535748" w:rsidRDefault="00AB4D1A" w:rsidP="00AB4D1A">
      <w:pPr>
        <w:pStyle w:val="TSB-PolicyBullets"/>
      </w:pPr>
      <w:r w:rsidRPr="00535748">
        <w:t>Ensuring that parents are informed of their responsibilities in relation to their child’s allergies.</w:t>
      </w:r>
    </w:p>
    <w:p w14:paraId="526D852F" w14:textId="6105488F" w:rsidR="00AB4D1A" w:rsidRDefault="00AB4D1A" w:rsidP="00AB4D1A">
      <w:pPr>
        <w:pStyle w:val="TSB-PolicyBullets"/>
      </w:pPr>
      <w:r w:rsidRPr="00535748">
        <w:t>Ensuring that all school trips are planned in accordance</w:t>
      </w:r>
      <w:r w:rsidR="001A176B">
        <w:t xml:space="preserve"> with the</w:t>
      </w:r>
      <w:r w:rsidRPr="00535748">
        <w:t xml:space="preserve"> School Trips Policy, taking into account any potential risks the activities involved pose to pupils </w:t>
      </w:r>
      <w:r>
        <w:t xml:space="preserve">with known allergies. </w:t>
      </w:r>
    </w:p>
    <w:p w14:paraId="4E9B2EDF" w14:textId="7FE245C3" w:rsidR="00AB4D1A" w:rsidRDefault="00AB4D1A" w:rsidP="00AB4D1A">
      <w:pPr>
        <w:pStyle w:val="TSB-PolicyBullets"/>
      </w:pPr>
      <w:r>
        <w:t xml:space="preserve">Ensuring that the </w:t>
      </w:r>
      <w:r w:rsidRPr="00535748">
        <w:t xml:space="preserve">Whole-School Food Policy </w:t>
      </w:r>
      <w:r>
        <w:t xml:space="preserve">and the associated protocols are effectively implemented, including those in relation to labelling foods that may contain nuts.  </w:t>
      </w:r>
    </w:p>
    <w:p w14:paraId="3261EFD6" w14:textId="77777777" w:rsidR="00AB4D1A" w:rsidRDefault="00AB4D1A" w:rsidP="00AB4D1A">
      <w:pPr>
        <w:pStyle w:val="TSB-PolicyBullets"/>
      </w:pPr>
      <w:r>
        <w:lastRenderedPageBreak/>
        <w:t xml:space="preserve">Ensuring that all designated first aiders are trained in the use of adrenaline auto-injectors (AAIs) and the management of anaphylaxis. </w:t>
      </w:r>
    </w:p>
    <w:p w14:paraId="723AC1E0" w14:textId="77777777" w:rsidR="00AB4D1A" w:rsidRDefault="00AB4D1A" w:rsidP="00AB4D1A">
      <w:pPr>
        <w:pStyle w:val="TSB-PolicyBullets"/>
      </w:pPr>
      <w:r>
        <w:t xml:space="preserve">Ensuring that all staff members are provided with information regarding anaphylaxis, as well as the necessary precautions and action to take. </w:t>
      </w:r>
    </w:p>
    <w:p w14:paraId="532CA61C" w14:textId="77777777" w:rsidR="00AB4D1A" w:rsidRDefault="00AB4D1A" w:rsidP="00AB4D1A">
      <w:pPr>
        <w:pStyle w:val="TSB-PolicyBullets"/>
      </w:pPr>
      <w:r>
        <w:t xml:space="preserve">Ensuring that catering staff are aware of, and act in accordance with, the school’s policies regarding food and hygiene, including this policy. </w:t>
      </w:r>
    </w:p>
    <w:p w14:paraId="28AEE069" w14:textId="480FCB65" w:rsidR="00B81C17" w:rsidRDefault="00AB4D1A" w:rsidP="00AB4D1A">
      <w:pPr>
        <w:pStyle w:val="TSB-PolicyBullets"/>
      </w:pPr>
      <w:r>
        <w:t xml:space="preserve">Ensuring that catering staff are aware of any pupils’ allergies which may affect the school meals provided.  </w:t>
      </w:r>
    </w:p>
    <w:p w14:paraId="6686516A" w14:textId="00A33C1F" w:rsidR="00B81C17" w:rsidRDefault="00B81C17" w:rsidP="00535748">
      <w:pPr>
        <w:pStyle w:val="TSB-Level1Numbers"/>
      </w:pPr>
      <w:r>
        <w:t xml:space="preserve">All staff are responsible for: </w:t>
      </w:r>
    </w:p>
    <w:p w14:paraId="023D465E" w14:textId="224CD3E6" w:rsidR="001817F2" w:rsidRDefault="001817F2" w:rsidP="00AB4D1A">
      <w:pPr>
        <w:pStyle w:val="TSB-PolicyBullets"/>
      </w:pPr>
      <w:r>
        <w:t xml:space="preserve">Ensuring that they do not bring any products containing nuts into the school. </w:t>
      </w:r>
    </w:p>
    <w:p w14:paraId="16131766" w14:textId="3E5FF4C0" w:rsidR="00AB4D1A" w:rsidRDefault="00AB4D1A" w:rsidP="00AB4D1A">
      <w:pPr>
        <w:pStyle w:val="TSB-PolicyBullets"/>
      </w:pPr>
      <w:r>
        <w:t xml:space="preserve">Acting in accordance with the school’s policies and procedures at all times. </w:t>
      </w:r>
    </w:p>
    <w:p w14:paraId="75757486" w14:textId="77777777" w:rsidR="00AB4D1A" w:rsidRDefault="00AB4D1A" w:rsidP="00AB4D1A">
      <w:pPr>
        <w:pStyle w:val="TSB-PolicyBullets"/>
      </w:pPr>
      <w:r>
        <w:t xml:space="preserve">Attending relevant training regarding allergens and anaphylaxis. </w:t>
      </w:r>
    </w:p>
    <w:p w14:paraId="36043C08" w14:textId="77777777" w:rsidR="00AB4D1A" w:rsidRDefault="00AB4D1A" w:rsidP="00AB4D1A">
      <w:pPr>
        <w:pStyle w:val="TSB-PolicyBullets"/>
      </w:pPr>
      <w:r>
        <w:t xml:space="preserve">Being familiar with and implementing pupils’ individual healthcare plans (IHPs) as appropriate. </w:t>
      </w:r>
    </w:p>
    <w:p w14:paraId="5B7FC26A" w14:textId="77777777" w:rsidR="00AB4D1A" w:rsidRDefault="00AB4D1A" w:rsidP="00AB4D1A">
      <w:pPr>
        <w:pStyle w:val="TSB-PolicyBullets"/>
      </w:pPr>
      <w:r>
        <w:t xml:space="preserve">Responding immediately and appropriately in the event of a medical emergency. </w:t>
      </w:r>
    </w:p>
    <w:p w14:paraId="4F524F99" w14:textId="77777777" w:rsidR="00AB4D1A" w:rsidRDefault="00AB4D1A" w:rsidP="00AB4D1A">
      <w:pPr>
        <w:pStyle w:val="TSB-PolicyBullets"/>
      </w:pPr>
      <w:r>
        <w:t xml:space="preserve">Reinforcing effective hygiene practices, including those in relation to the management of food. </w:t>
      </w:r>
    </w:p>
    <w:p w14:paraId="23C47A6C" w14:textId="77777777" w:rsidR="00AB4D1A" w:rsidRDefault="00AB4D1A" w:rsidP="00AB4D1A">
      <w:pPr>
        <w:pStyle w:val="TSB-PolicyBullets"/>
      </w:pPr>
      <w:r>
        <w:t xml:space="preserve">Promoting hand washing before and after eating. </w:t>
      </w:r>
    </w:p>
    <w:p w14:paraId="439952E8" w14:textId="740FDB92" w:rsidR="00AB4D1A" w:rsidRDefault="00AB4D1A" w:rsidP="00AB4D1A">
      <w:pPr>
        <w:pStyle w:val="TSB-PolicyBullets"/>
      </w:pPr>
      <w:r>
        <w:t xml:space="preserve">Monitoring all food supplied to pupils by both the school and parents, including snacks, ensuring food containing </w:t>
      </w:r>
      <w:r w:rsidR="001817F2">
        <w:t>nuts</w:t>
      </w:r>
      <w:r>
        <w:t xml:space="preserve"> is not provided.</w:t>
      </w:r>
    </w:p>
    <w:p w14:paraId="6C0E67AB" w14:textId="5E160E99" w:rsidR="00AB4D1A" w:rsidRDefault="00AB4D1A" w:rsidP="00AB4D1A">
      <w:pPr>
        <w:pStyle w:val="TSB-PolicyBullets"/>
      </w:pPr>
      <w:r>
        <w:t xml:space="preserve">Ensuring that pupils do not share food and drink in order to prevent accidental contact with </w:t>
      </w:r>
      <w:r w:rsidR="001817F2">
        <w:t>nuts</w:t>
      </w:r>
      <w:r>
        <w:t xml:space="preserve">. </w:t>
      </w:r>
    </w:p>
    <w:p w14:paraId="7FABFFB5" w14:textId="0F3AE165" w:rsidR="00AB4D1A" w:rsidRDefault="00AB4D1A" w:rsidP="00AB4D1A">
      <w:pPr>
        <w:pStyle w:val="TSB-PolicyBullets"/>
      </w:pPr>
      <w:r>
        <w:t xml:space="preserve">Ensuring that any necessary medication </w:t>
      </w:r>
      <w:r w:rsidR="008A2AF7">
        <w:t xml:space="preserve">is </w:t>
      </w:r>
      <w:r>
        <w:t xml:space="preserve">out of the reach of pupils but still easily accessible to staff members. </w:t>
      </w:r>
    </w:p>
    <w:p w14:paraId="11462D95" w14:textId="1CD40A7B" w:rsidR="00B81C17" w:rsidRPr="00535748" w:rsidRDefault="00AB4D1A" w:rsidP="00AB4D1A">
      <w:pPr>
        <w:pStyle w:val="TSB-PolicyBullets"/>
      </w:pPr>
      <w:r>
        <w:t xml:space="preserve">Liaising with the </w:t>
      </w:r>
      <w:r w:rsidRPr="00535748">
        <w:t xml:space="preserve">school nurse and pupils’ parents to ensure the necessary control measures are in place. </w:t>
      </w:r>
    </w:p>
    <w:p w14:paraId="0DA2CF1A" w14:textId="10EF1EE7" w:rsidR="00694F15" w:rsidRPr="00535748" w:rsidRDefault="00694F15" w:rsidP="00AB4D1A">
      <w:pPr>
        <w:pStyle w:val="TSB-PolicyBullets"/>
      </w:pPr>
      <w:r w:rsidRPr="00535748">
        <w:t xml:space="preserve">Informing the headteacher if they have an allergy to nuts. </w:t>
      </w:r>
    </w:p>
    <w:p w14:paraId="7E4C7087" w14:textId="4C4F6913" w:rsidR="00B81C17" w:rsidRPr="00535748" w:rsidRDefault="00B81C17" w:rsidP="00535748">
      <w:pPr>
        <w:pStyle w:val="TSB-Level1Numbers"/>
      </w:pPr>
      <w:r w:rsidRPr="00535748">
        <w:t>First aiders are responsible for:</w:t>
      </w:r>
    </w:p>
    <w:p w14:paraId="1D7EC8DF" w14:textId="3B07EF6C" w:rsidR="00B81C17" w:rsidRPr="00535748" w:rsidRDefault="00AB4D1A" w:rsidP="00B81C17">
      <w:pPr>
        <w:pStyle w:val="TSB-PolicyBullets"/>
      </w:pPr>
      <w:r w:rsidRPr="00535748">
        <w:t>Responding to incidents of anaphylaxis in accordance with the Allergen and Anaphylaxis Policy and First Aid Policy.</w:t>
      </w:r>
    </w:p>
    <w:p w14:paraId="32D56618" w14:textId="45535AB3" w:rsidR="003D7992" w:rsidRDefault="003D7992" w:rsidP="00B81C17">
      <w:pPr>
        <w:pStyle w:val="TSB-PolicyBullets"/>
      </w:pPr>
      <w:r w:rsidRPr="00535748">
        <w:t>Liaising with paramedics, should they be called to respond to an incident o</w:t>
      </w:r>
      <w:r w:rsidR="001817F2" w:rsidRPr="00535748">
        <w:t>f</w:t>
      </w:r>
      <w:r w:rsidRPr="00535748">
        <w:t xml:space="preserve"> anaphylaxis. </w:t>
      </w:r>
    </w:p>
    <w:p w14:paraId="29CB5A5F" w14:textId="7956C414" w:rsidR="001A176B" w:rsidRDefault="001A176B" w:rsidP="001A176B">
      <w:pPr>
        <w:pStyle w:val="TSB-PolicyBullets"/>
        <w:numPr>
          <w:ilvl w:val="0"/>
          <w:numId w:val="0"/>
        </w:numPr>
        <w:ind w:left="2137"/>
      </w:pPr>
    </w:p>
    <w:p w14:paraId="10AD1DBE" w14:textId="77777777" w:rsidR="001A176B" w:rsidRPr="00535748" w:rsidRDefault="001A176B" w:rsidP="001A176B">
      <w:pPr>
        <w:pStyle w:val="TSB-PolicyBullets"/>
        <w:numPr>
          <w:ilvl w:val="0"/>
          <w:numId w:val="0"/>
        </w:numPr>
        <w:ind w:left="2137"/>
      </w:pPr>
    </w:p>
    <w:p w14:paraId="5320009F" w14:textId="231A5C4A" w:rsidR="00B81C17" w:rsidRPr="00535748" w:rsidRDefault="001A176B" w:rsidP="00535748">
      <w:pPr>
        <w:pStyle w:val="TSB-Level1Numbers"/>
      </w:pPr>
      <w:r>
        <w:lastRenderedPageBreak/>
        <w:t>The SENCO</w:t>
      </w:r>
      <w:r w:rsidR="00B81C17" w:rsidRPr="00535748">
        <w:t xml:space="preserve"> is responsible for:</w:t>
      </w:r>
    </w:p>
    <w:p w14:paraId="71829FA4" w14:textId="77777777" w:rsidR="00AB4D1A" w:rsidRPr="00535748" w:rsidRDefault="00AB4D1A" w:rsidP="00AB4D1A">
      <w:pPr>
        <w:pStyle w:val="TSB-PolicyBullets"/>
      </w:pPr>
      <w:r w:rsidRPr="00535748">
        <w:t>Ensuring that there are effective processes in place for medical information to be regularly updated and disseminated to relevant staff members, including supply and temporary staff.</w:t>
      </w:r>
    </w:p>
    <w:p w14:paraId="3B335D73" w14:textId="77777777" w:rsidR="00AB4D1A" w:rsidRPr="00535748" w:rsidRDefault="00AB4D1A" w:rsidP="00AB4D1A">
      <w:pPr>
        <w:pStyle w:val="TSB-PolicyBullets"/>
      </w:pPr>
      <w:r w:rsidRPr="00535748">
        <w:t xml:space="preserve">Seeking up-to-date medical information about each pupil via a medical form sent to parents on an annual basis, including information regarding any allergies. </w:t>
      </w:r>
    </w:p>
    <w:p w14:paraId="3C94DCD2" w14:textId="1A6E2315" w:rsidR="00AB4D1A" w:rsidRDefault="00AB4D1A" w:rsidP="00AB4D1A">
      <w:pPr>
        <w:pStyle w:val="TSB-PolicyBullets"/>
      </w:pPr>
      <w:r>
        <w:t xml:space="preserve">Contacting parents for required medical documentation regarding a child’s </w:t>
      </w:r>
      <w:r w:rsidR="00912302">
        <w:t xml:space="preserve">nut </w:t>
      </w:r>
      <w:r>
        <w:t>allergy.</w:t>
      </w:r>
    </w:p>
    <w:p w14:paraId="35E8282D" w14:textId="20788237" w:rsidR="00AB4D1A" w:rsidRDefault="00AB4D1A" w:rsidP="00AB4D1A">
      <w:pPr>
        <w:pStyle w:val="TSB-PolicyBullets"/>
      </w:pPr>
      <w:r>
        <w:t xml:space="preserve">Ensuring that the necessary staff members are informed about pupils’ </w:t>
      </w:r>
      <w:r w:rsidR="00912302">
        <w:t xml:space="preserve">nut </w:t>
      </w:r>
      <w:r>
        <w:t xml:space="preserve">allergies. </w:t>
      </w:r>
    </w:p>
    <w:p w14:paraId="025F0C2D" w14:textId="74302395" w:rsidR="00B81C17" w:rsidRDefault="00AB4D1A" w:rsidP="00AB4D1A">
      <w:pPr>
        <w:pStyle w:val="TSB-PolicyBullets"/>
      </w:pPr>
      <w:r>
        <w:t>Understanding the action to take and processes to follow in the event of a pupil going into anaphylactic shock, and ensuring that this information is passed onto staff members.</w:t>
      </w:r>
    </w:p>
    <w:p w14:paraId="419B43F0" w14:textId="0381DF6B" w:rsidR="00B81C17" w:rsidRDefault="00B81C17" w:rsidP="00535748">
      <w:pPr>
        <w:pStyle w:val="TSB-Level1Numbers"/>
      </w:pPr>
      <w:r>
        <w:t>Parents are responsible for:</w:t>
      </w:r>
    </w:p>
    <w:p w14:paraId="045FAE98" w14:textId="642B547E" w:rsidR="00AB4D1A" w:rsidRPr="00535748" w:rsidRDefault="00AB4D1A" w:rsidP="00AB4D1A">
      <w:pPr>
        <w:pStyle w:val="TSB-PolicyBullets"/>
        <w:numPr>
          <w:ilvl w:val="0"/>
          <w:numId w:val="29"/>
        </w:numPr>
        <w:ind w:left="2058" w:hanging="357"/>
      </w:pPr>
      <w:r>
        <w:t xml:space="preserve">Notifying the </w:t>
      </w:r>
      <w:r w:rsidR="001A176B">
        <w:t>SENCO</w:t>
      </w:r>
      <w:r w:rsidRPr="00535748">
        <w:t xml:space="preserve"> of the following information:</w:t>
      </w:r>
    </w:p>
    <w:p w14:paraId="55835BB8" w14:textId="14F78B96" w:rsidR="001817F2" w:rsidRPr="00535748" w:rsidRDefault="001817F2" w:rsidP="00AB4D1A">
      <w:pPr>
        <w:pStyle w:val="ListParagraph"/>
        <w:numPr>
          <w:ilvl w:val="0"/>
          <w:numId w:val="40"/>
        </w:numPr>
        <w:ind w:left="2410" w:hanging="425"/>
        <w:jc w:val="both"/>
      </w:pPr>
      <w:r w:rsidRPr="00535748">
        <w:t>Whether their child is allergic to nuts</w:t>
      </w:r>
    </w:p>
    <w:p w14:paraId="34943051" w14:textId="2FB2ADF4" w:rsidR="00AB4D1A" w:rsidRPr="00535748" w:rsidRDefault="00AB4D1A" w:rsidP="00AB4D1A">
      <w:pPr>
        <w:pStyle w:val="ListParagraph"/>
        <w:numPr>
          <w:ilvl w:val="0"/>
          <w:numId w:val="40"/>
        </w:numPr>
        <w:ind w:left="2410" w:hanging="425"/>
        <w:jc w:val="both"/>
      </w:pPr>
      <w:r w:rsidRPr="00535748">
        <w:t>What medication to administer</w:t>
      </w:r>
      <w:r w:rsidR="001817F2" w:rsidRPr="00535748">
        <w:t xml:space="preserve"> should an allergic reaction occur</w:t>
      </w:r>
      <w:r w:rsidRPr="00535748">
        <w:t xml:space="preserve"> </w:t>
      </w:r>
    </w:p>
    <w:p w14:paraId="340E7489" w14:textId="77777777" w:rsidR="00AB4D1A" w:rsidRPr="00535748" w:rsidRDefault="00AB4D1A" w:rsidP="00AB4D1A">
      <w:pPr>
        <w:pStyle w:val="ListParagraph"/>
        <w:numPr>
          <w:ilvl w:val="0"/>
          <w:numId w:val="40"/>
        </w:numPr>
        <w:ind w:left="2410" w:hanging="425"/>
        <w:jc w:val="both"/>
      </w:pPr>
      <w:r w:rsidRPr="00535748">
        <w:t>Specified control measures and what can be done to prevent the occurrence of an allergic reaction</w:t>
      </w:r>
    </w:p>
    <w:p w14:paraId="29996ED5" w14:textId="77777777" w:rsidR="00AB4D1A" w:rsidRPr="00535748" w:rsidRDefault="00AB4D1A" w:rsidP="00AB4D1A">
      <w:pPr>
        <w:pStyle w:val="TSB-PolicyBullets"/>
        <w:numPr>
          <w:ilvl w:val="0"/>
          <w:numId w:val="29"/>
        </w:numPr>
        <w:ind w:left="2058" w:hanging="357"/>
      </w:pPr>
      <w:r w:rsidRPr="00535748">
        <w:t xml:space="preserve">Keeping the school up-to-date with their child’s medical information. </w:t>
      </w:r>
    </w:p>
    <w:p w14:paraId="7E3DAAA8" w14:textId="77777777" w:rsidR="00AB4D1A" w:rsidRPr="00535748" w:rsidRDefault="00AB4D1A" w:rsidP="00AB4D1A">
      <w:pPr>
        <w:pStyle w:val="TSB-PolicyBullets"/>
        <w:numPr>
          <w:ilvl w:val="0"/>
          <w:numId w:val="29"/>
        </w:numPr>
        <w:ind w:left="2058" w:hanging="357"/>
      </w:pPr>
      <w:r w:rsidRPr="00535748">
        <w:t>Providing written consent for the use of a spare AAI.</w:t>
      </w:r>
    </w:p>
    <w:p w14:paraId="1EC8E199" w14:textId="77777777" w:rsidR="00AB4D1A" w:rsidRPr="00535748" w:rsidRDefault="00AB4D1A" w:rsidP="00AB4D1A">
      <w:pPr>
        <w:pStyle w:val="TSB-PolicyBullets"/>
        <w:numPr>
          <w:ilvl w:val="0"/>
          <w:numId w:val="29"/>
        </w:numPr>
        <w:ind w:left="2058" w:hanging="357"/>
      </w:pPr>
      <w:r w:rsidRPr="00535748">
        <w:t xml:space="preserve">Providing the school with up-to-date emergency contact information. </w:t>
      </w:r>
    </w:p>
    <w:p w14:paraId="1B837A15" w14:textId="57F9096A" w:rsidR="00AB4D1A" w:rsidRPr="00535748" w:rsidRDefault="00AB4D1A" w:rsidP="00AB4D1A">
      <w:pPr>
        <w:pStyle w:val="TSB-PolicyBullets"/>
        <w:numPr>
          <w:ilvl w:val="0"/>
          <w:numId w:val="29"/>
        </w:numPr>
        <w:ind w:left="2058" w:hanging="357"/>
      </w:pPr>
      <w:r w:rsidRPr="00535748">
        <w:t>Providing the school with written medical documentation, including instructions for administering medication as directed by the</w:t>
      </w:r>
      <w:r w:rsidR="00F5294A" w:rsidRPr="00535748">
        <w:t>ir</w:t>
      </w:r>
      <w:r w:rsidRPr="00535748">
        <w:t xml:space="preserve"> child’s doctor. </w:t>
      </w:r>
    </w:p>
    <w:p w14:paraId="1DEF46C1" w14:textId="77777777" w:rsidR="00AB4D1A" w:rsidRPr="00535748" w:rsidRDefault="00AB4D1A" w:rsidP="00AB4D1A">
      <w:pPr>
        <w:pStyle w:val="TSB-PolicyBullets"/>
        <w:numPr>
          <w:ilvl w:val="0"/>
          <w:numId w:val="29"/>
        </w:numPr>
        <w:ind w:left="2058" w:hanging="357"/>
      </w:pPr>
      <w:r w:rsidRPr="00535748">
        <w:t xml:space="preserve">Providing the school with any necessary medication, in line with the procedures outlined in the Supporting Pupils with Medical Conditions Policy. </w:t>
      </w:r>
    </w:p>
    <w:p w14:paraId="7F7A2CC1" w14:textId="286D717B" w:rsidR="00AB4D1A" w:rsidRDefault="00AB4D1A" w:rsidP="00AB4D1A">
      <w:pPr>
        <w:pStyle w:val="TSB-PolicyBullets"/>
        <w:numPr>
          <w:ilvl w:val="0"/>
          <w:numId w:val="29"/>
        </w:numPr>
        <w:ind w:left="2058" w:hanging="357"/>
      </w:pPr>
      <w:r>
        <w:t xml:space="preserve">Communicating to the school any specific control measures </w:t>
      </w:r>
      <w:r w:rsidR="00912302">
        <w:t>that</w:t>
      </w:r>
      <w:r>
        <w:t xml:space="preserve"> can be implemented to prevent the child from coming into contact with </w:t>
      </w:r>
      <w:r w:rsidR="00912302">
        <w:t>nuts</w:t>
      </w:r>
      <w:r>
        <w:t xml:space="preserve">. </w:t>
      </w:r>
    </w:p>
    <w:p w14:paraId="0D13F5BB" w14:textId="778CB67D" w:rsidR="00AB4D1A" w:rsidRDefault="00AB4D1A" w:rsidP="00AB4D1A">
      <w:pPr>
        <w:pStyle w:val="TSB-PolicyBullets"/>
        <w:numPr>
          <w:ilvl w:val="0"/>
          <w:numId w:val="29"/>
        </w:numPr>
        <w:ind w:left="2058" w:hanging="357"/>
      </w:pPr>
      <w:r>
        <w:t>Providing the school</w:t>
      </w:r>
      <w:r w:rsidR="00912302">
        <w:t xml:space="preserve"> with written</w:t>
      </w:r>
      <w:r>
        <w:t xml:space="preserve"> details regarding the</w:t>
      </w:r>
      <w:r w:rsidR="00912302">
        <w:t>ir</w:t>
      </w:r>
      <w:r>
        <w:t xml:space="preserve"> child’s </w:t>
      </w:r>
      <w:r w:rsidR="00912302">
        <w:t>nut a</w:t>
      </w:r>
      <w:r>
        <w:t>llerg</w:t>
      </w:r>
      <w:r w:rsidR="00912302">
        <w:t>y</w:t>
      </w:r>
      <w:r>
        <w:t xml:space="preserve">. </w:t>
      </w:r>
    </w:p>
    <w:p w14:paraId="51C6C619" w14:textId="5F181410" w:rsidR="00AB4D1A" w:rsidRDefault="00AB4D1A" w:rsidP="00AB4D1A">
      <w:pPr>
        <w:pStyle w:val="TSB-PolicyBullets"/>
        <w:numPr>
          <w:ilvl w:val="0"/>
          <w:numId w:val="29"/>
        </w:numPr>
        <w:ind w:left="2058" w:hanging="357"/>
      </w:pPr>
      <w:r>
        <w:t>Working alongside the school to develop an IHP to accommodate the</w:t>
      </w:r>
      <w:r w:rsidR="00F5294A">
        <w:t>ir</w:t>
      </w:r>
      <w:r>
        <w:t xml:space="preserve"> child’s needs, as well as undertaking the necessary risk assessments. </w:t>
      </w:r>
    </w:p>
    <w:p w14:paraId="51AA8BA4" w14:textId="77777777" w:rsidR="00AB4D1A" w:rsidRDefault="00AB4D1A" w:rsidP="00AB4D1A">
      <w:pPr>
        <w:pStyle w:val="TSB-PolicyBullets"/>
        <w:numPr>
          <w:ilvl w:val="0"/>
          <w:numId w:val="29"/>
        </w:numPr>
        <w:ind w:left="2058" w:hanging="357"/>
      </w:pPr>
      <w:r>
        <w:t xml:space="preserve">Signing their child’s IHP, where required. </w:t>
      </w:r>
    </w:p>
    <w:p w14:paraId="16BBF543" w14:textId="77777777" w:rsidR="00AB4D1A" w:rsidRDefault="00AB4D1A" w:rsidP="00AB4D1A">
      <w:pPr>
        <w:pStyle w:val="TSB-PolicyBullets"/>
        <w:numPr>
          <w:ilvl w:val="0"/>
          <w:numId w:val="29"/>
        </w:numPr>
        <w:ind w:left="2058" w:hanging="357"/>
      </w:pPr>
      <w:r>
        <w:t xml:space="preserve">Acting in accordance with any allergy-related requests made by the school, such as not providing nut-containing items in their child’s packed lunch. </w:t>
      </w:r>
    </w:p>
    <w:p w14:paraId="43BCC748" w14:textId="77777777" w:rsidR="00AB4D1A" w:rsidRDefault="00AB4D1A" w:rsidP="00AB4D1A">
      <w:pPr>
        <w:pStyle w:val="TSB-PolicyBullets"/>
        <w:numPr>
          <w:ilvl w:val="0"/>
          <w:numId w:val="29"/>
        </w:numPr>
        <w:ind w:left="2058" w:hanging="357"/>
      </w:pPr>
      <w:r>
        <w:lastRenderedPageBreak/>
        <w:t xml:space="preserve">Ensuring their child is aware of allergy self-management, including being able to identify their allergy triggers and how to react. </w:t>
      </w:r>
    </w:p>
    <w:p w14:paraId="3C35FAFC" w14:textId="77777777" w:rsidR="00AB4D1A" w:rsidRDefault="00AB4D1A" w:rsidP="00AB4D1A">
      <w:pPr>
        <w:pStyle w:val="TSB-PolicyBullets"/>
        <w:numPr>
          <w:ilvl w:val="0"/>
          <w:numId w:val="29"/>
        </w:numPr>
        <w:ind w:left="2058" w:hanging="357"/>
      </w:pPr>
      <w:r>
        <w:t xml:space="preserve">Providing a supply of ‘safe’ snacks for any individual attending school events. </w:t>
      </w:r>
    </w:p>
    <w:p w14:paraId="7DEA699D" w14:textId="77777777" w:rsidR="00AB4D1A" w:rsidRDefault="00AB4D1A" w:rsidP="00AB4D1A">
      <w:pPr>
        <w:pStyle w:val="TSB-PolicyBullets"/>
        <w:numPr>
          <w:ilvl w:val="0"/>
          <w:numId w:val="29"/>
        </w:numPr>
        <w:ind w:left="2058" w:hanging="357"/>
      </w:pPr>
      <w:r>
        <w:t xml:space="preserve">Raising any concerns they may have about the management of their child’s allergies with the </w:t>
      </w:r>
      <w:r w:rsidRPr="00535748">
        <w:t>classroom teacher</w:t>
      </w:r>
      <w:r>
        <w:t xml:space="preserve">. </w:t>
      </w:r>
    </w:p>
    <w:p w14:paraId="24E2A499" w14:textId="77777777" w:rsidR="00AB4D1A" w:rsidRDefault="00AB4D1A" w:rsidP="00AB4D1A">
      <w:pPr>
        <w:pStyle w:val="TSB-PolicyBullets"/>
        <w:numPr>
          <w:ilvl w:val="0"/>
          <w:numId w:val="29"/>
        </w:numPr>
        <w:ind w:left="2058" w:hanging="357"/>
      </w:pPr>
      <w:r>
        <w:t xml:space="preserve">Ensuring that any food their child brings to school is safe for them to consume. </w:t>
      </w:r>
    </w:p>
    <w:p w14:paraId="2864BE0A" w14:textId="0BB82CB5" w:rsidR="00B81C17" w:rsidRDefault="00AB4D1A" w:rsidP="00AB4D1A">
      <w:pPr>
        <w:pStyle w:val="TSB-PolicyBullets"/>
        <w:numPr>
          <w:ilvl w:val="0"/>
          <w:numId w:val="29"/>
        </w:numPr>
        <w:spacing w:after="240"/>
        <w:ind w:left="2058" w:hanging="357"/>
      </w:pPr>
      <w:r>
        <w:t>Liaising with staff members, including those running breakfast and afterschool clubs, regarding the appropriateness of any food or drink provided.</w:t>
      </w:r>
    </w:p>
    <w:p w14:paraId="31FA60CB" w14:textId="3397E1D0" w:rsidR="00B81C17" w:rsidRDefault="00B81C17" w:rsidP="00535748">
      <w:pPr>
        <w:pStyle w:val="TSB-Level1Numbers"/>
      </w:pPr>
      <w:r>
        <w:t xml:space="preserve">Pupils are responsible for: </w:t>
      </w:r>
    </w:p>
    <w:p w14:paraId="6CC41E09" w14:textId="77777777" w:rsidR="00AB4D1A" w:rsidRDefault="00AB4D1A" w:rsidP="00AB4D1A">
      <w:pPr>
        <w:pStyle w:val="TSB-PolicyBullets"/>
      </w:pPr>
      <w:r>
        <w:t xml:space="preserve">Ensuring that they do not exchange food with other pupils. </w:t>
      </w:r>
    </w:p>
    <w:p w14:paraId="3AC13655" w14:textId="77777777" w:rsidR="00AB4D1A" w:rsidRDefault="00AB4D1A" w:rsidP="00AB4D1A">
      <w:pPr>
        <w:pStyle w:val="TSB-PolicyBullets"/>
      </w:pPr>
      <w:r>
        <w:t xml:space="preserve">Avoiding food which they know they are allergic to, as well as any food with unknown ingredients. </w:t>
      </w:r>
    </w:p>
    <w:p w14:paraId="4E272116" w14:textId="3C6A2943" w:rsidR="00AB4D1A" w:rsidRDefault="00AB4D1A" w:rsidP="00AB4D1A">
      <w:pPr>
        <w:pStyle w:val="TSB-PolicyBullets"/>
      </w:pPr>
      <w:r>
        <w:t xml:space="preserve">Notifying a member of staff immediately </w:t>
      </w:r>
      <w:r w:rsidR="008D0557">
        <w:t>if</w:t>
      </w:r>
      <w:r>
        <w:t xml:space="preserve"> they believe they are having an allergic reaction, even if the cause is unknown.</w:t>
      </w:r>
    </w:p>
    <w:p w14:paraId="4E2D321E" w14:textId="506415FD" w:rsidR="00AB4D1A" w:rsidRDefault="00AB4D1A" w:rsidP="00AB4D1A">
      <w:pPr>
        <w:pStyle w:val="TSB-PolicyBullets"/>
      </w:pPr>
      <w:r>
        <w:t xml:space="preserve">Notifying a member of staff when they believe they may have come into contact with something containing nuts. </w:t>
      </w:r>
    </w:p>
    <w:p w14:paraId="36E87CAB" w14:textId="77777777" w:rsidR="00AB4D1A" w:rsidRDefault="00AB4D1A" w:rsidP="00AB4D1A">
      <w:pPr>
        <w:pStyle w:val="TSB-PolicyBullets"/>
      </w:pPr>
      <w:r>
        <w:t xml:space="preserve">Learning to recognise personal symptoms of an allergic reaction. </w:t>
      </w:r>
    </w:p>
    <w:p w14:paraId="72A43B1F" w14:textId="77777777" w:rsidR="00AB4D1A" w:rsidRDefault="00AB4D1A" w:rsidP="00AB4D1A">
      <w:pPr>
        <w:pStyle w:val="TSB-PolicyBullets"/>
      </w:pPr>
      <w:r>
        <w:t xml:space="preserve">Developing greater independence in keeping themselves safe from allergens. </w:t>
      </w:r>
    </w:p>
    <w:p w14:paraId="01AF8045" w14:textId="1FEE84B5" w:rsidR="00A23725" w:rsidRDefault="00B46FB6" w:rsidP="00535748">
      <w:pPr>
        <w:pStyle w:val="Heading10"/>
      </w:pPr>
      <w:bookmarkStart w:id="17" w:name="_Prohibited_items"/>
      <w:bookmarkStart w:id="18" w:name="Subsection4"/>
      <w:bookmarkEnd w:id="17"/>
      <w:r>
        <w:t xml:space="preserve">Prohibited </w:t>
      </w:r>
      <w:r w:rsidR="00B30A72">
        <w:t>foods</w:t>
      </w:r>
      <w:r>
        <w:t xml:space="preserve"> </w:t>
      </w:r>
    </w:p>
    <w:p w14:paraId="7F4F2A9A" w14:textId="3D186FB0" w:rsidR="00B46FB6" w:rsidRDefault="001817F2" w:rsidP="00535748">
      <w:pPr>
        <w:pStyle w:val="TSB-Level1Numbers"/>
      </w:pPr>
      <w:r>
        <w:t>T</w:t>
      </w:r>
      <w:r w:rsidR="00B46FB6">
        <w:t>he school is committed to ensuring our pupils with nut allergies are not at risk</w:t>
      </w:r>
      <w:r w:rsidR="00912302">
        <w:t xml:space="preserve"> of an allergic reaction</w:t>
      </w:r>
      <w:r w:rsidR="00B46FB6">
        <w:t xml:space="preserve">. </w:t>
      </w:r>
    </w:p>
    <w:p w14:paraId="752C904B" w14:textId="221B8D1C" w:rsidR="00B46FB6" w:rsidRDefault="00B46FB6" w:rsidP="00535748">
      <w:pPr>
        <w:pStyle w:val="TSB-Level1Numbers"/>
      </w:pPr>
      <w:r>
        <w:t>All food products containing nuts are prohibited. The school expects parents to check food products when preparing pupils’ lunches</w:t>
      </w:r>
      <w:r w:rsidR="001817F2">
        <w:t xml:space="preserve"> and snacks</w:t>
      </w:r>
      <w:r>
        <w:t xml:space="preserve">. </w:t>
      </w:r>
    </w:p>
    <w:p w14:paraId="31F6A5CD" w14:textId="159988FC" w:rsidR="00B46FB6" w:rsidRDefault="00B46FB6" w:rsidP="00535748">
      <w:pPr>
        <w:pStyle w:val="TSB-Level1Numbers"/>
      </w:pPr>
      <w:r>
        <w:t>Parents</w:t>
      </w:r>
      <w:r w:rsidR="001817F2">
        <w:t>, pupils and staff</w:t>
      </w:r>
      <w:r>
        <w:t xml:space="preserve"> will be mindful that the following </w:t>
      </w:r>
      <w:r w:rsidR="0013602D">
        <w:t xml:space="preserve">food products are prohibited: </w:t>
      </w:r>
    </w:p>
    <w:p w14:paraId="7E6A4715" w14:textId="575EBEF8" w:rsidR="0013602D" w:rsidRPr="00535748" w:rsidRDefault="0013602D" w:rsidP="0013602D">
      <w:pPr>
        <w:pStyle w:val="TSB-PolicyBullets"/>
      </w:pPr>
      <w:r w:rsidRPr="00535748">
        <w:t xml:space="preserve">Cereal bars </w:t>
      </w:r>
    </w:p>
    <w:p w14:paraId="68D107E8" w14:textId="674D3F73" w:rsidR="0013602D" w:rsidRPr="00535748" w:rsidRDefault="0013602D" w:rsidP="0013602D">
      <w:pPr>
        <w:pStyle w:val="TSB-PolicyBullets"/>
      </w:pPr>
      <w:r w:rsidRPr="00535748">
        <w:t xml:space="preserve">Peanut butter sandwiches </w:t>
      </w:r>
    </w:p>
    <w:p w14:paraId="19880668" w14:textId="5F4E4FA5" w:rsidR="0013602D" w:rsidRPr="00535748" w:rsidRDefault="0013602D" w:rsidP="0013602D">
      <w:pPr>
        <w:pStyle w:val="TSB-PolicyBullets"/>
      </w:pPr>
      <w:r w:rsidRPr="00535748">
        <w:t xml:space="preserve">Packs of nuts </w:t>
      </w:r>
    </w:p>
    <w:p w14:paraId="5A524B6D" w14:textId="73789918" w:rsidR="0013602D" w:rsidRPr="00535748" w:rsidRDefault="0013602D" w:rsidP="0013602D">
      <w:pPr>
        <w:pStyle w:val="TSB-PolicyBullets"/>
      </w:pPr>
      <w:r w:rsidRPr="00535748">
        <w:t xml:space="preserve">Chocolate bars containing nuts </w:t>
      </w:r>
    </w:p>
    <w:p w14:paraId="7496139E" w14:textId="732ABACA" w:rsidR="0013602D" w:rsidRDefault="0013602D" w:rsidP="00535748">
      <w:pPr>
        <w:pStyle w:val="TSB-Level1Numbers"/>
      </w:pPr>
      <w:r>
        <w:t>In addition to the list above, food packaging</w:t>
      </w:r>
      <w:r w:rsidR="001817F2">
        <w:t xml:space="preserve"> that</w:t>
      </w:r>
      <w:r>
        <w:t xml:space="preserve"> stat</w:t>
      </w:r>
      <w:r w:rsidR="001817F2">
        <w:t>es</w:t>
      </w:r>
      <w:r>
        <w:t xml:space="preserve"> </w:t>
      </w:r>
      <w:r w:rsidR="001817F2">
        <w:t>a</w:t>
      </w:r>
      <w:r>
        <w:t xml:space="preserve"> product contains nuts, or is unsuitable for people with nut allergies, </w:t>
      </w:r>
      <w:r w:rsidR="00912302">
        <w:t xml:space="preserve">means that </w:t>
      </w:r>
      <w:r>
        <w:t xml:space="preserve">the product will be considered prohibited. </w:t>
      </w:r>
    </w:p>
    <w:p w14:paraId="68FDEEBE" w14:textId="5BE39978" w:rsidR="001817F2" w:rsidRDefault="001817F2" w:rsidP="00535748">
      <w:pPr>
        <w:pStyle w:val="TSB-Level1Numbers"/>
      </w:pPr>
      <w:r>
        <w:lastRenderedPageBreak/>
        <w:t xml:space="preserve">The school will not use nuts in any school-prepared meals. </w:t>
      </w:r>
    </w:p>
    <w:p w14:paraId="4583785F" w14:textId="7CD61EC8" w:rsidR="001817F2" w:rsidRDefault="001817F2" w:rsidP="00535748">
      <w:pPr>
        <w:pStyle w:val="TSB-Level1Numbers"/>
      </w:pPr>
      <w:r>
        <w:t xml:space="preserve">Staff will not bring products containing nuts into the school. </w:t>
      </w:r>
    </w:p>
    <w:p w14:paraId="3D67D26C" w14:textId="60769920" w:rsidR="001817F2" w:rsidRPr="00B46FB6" w:rsidRDefault="001817F2" w:rsidP="00535748">
      <w:pPr>
        <w:pStyle w:val="TSB-Level1Numbers"/>
      </w:pPr>
      <w:r>
        <w:t>Any prohibited item</w:t>
      </w:r>
      <w:r w:rsidR="00547E2C">
        <w:t>s will be removed, and given back to the parents at the end of the day.</w:t>
      </w:r>
    </w:p>
    <w:p w14:paraId="44D87616" w14:textId="35D23A6A" w:rsidR="00A23725" w:rsidRDefault="00B46FB6" w:rsidP="00535748">
      <w:pPr>
        <w:pStyle w:val="Heading10"/>
      </w:pPr>
      <w:bookmarkStart w:id="19" w:name="_Nut_allergies"/>
      <w:bookmarkStart w:id="20" w:name="Subsection5"/>
      <w:bookmarkEnd w:id="18"/>
      <w:bookmarkEnd w:id="19"/>
      <w:r>
        <w:t xml:space="preserve">Nut allergies </w:t>
      </w:r>
    </w:p>
    <w:p w14:paraId="1C413E44" w14:textId="37F69F87" w:rsidR="005E6FF0" w:rsidRPr="005E6FF0" w:rsidRDefault="005E6FF0" w:rsidP="00535748">
      <w:pPr>
        <w:pStyle w:val="TSB-Level1Numbers"/>
      </w:pPr>
      <w:r w:rsidRPr="005E6FF0">
        <w:t xml:space="preserve">Parents will </w:t>
      </w:r>
      <w:r>
        <w:t>inform</w:t>
      </w:r>
      <w:r w:rsidRPr="005E6FF0">
        <w:t xml:space="preserve"> the school that their child </w:t>
      </w:r>
      <w:r>
        <w:t>is allergic to nuts</w:t>
      </w:r>
      <w:r w:rsidRPr="005E6FF0">
        <w:t xml:space="preserve">, as well as the necessary action to be taken in the event of an allergic reaction, such as any medication required. </w:t>
      </w:r>
    </w:p>
    <w:p w14:paraId="0DFE7A38" w14:textId="52A808A1" w:rsidR="005E6FF0" w:rsidRPr="005E6FF0" w:rsidRDefault="005E6FF0" w:rsidP="00535748">
      <w:pPr>
        <w:pStyle w:val="TSB-Level1Numbers"/>
      </w:pPr>
      <w:r w:rsidRPr="005E6FF0">
        <w:t xml:space="preserve">Information regarding all pupils’ </w:t>
      </w:r>
      <w:r w:rsidR="00AB210D">
        <w:t>nut</w:t>
      </w:r>
      <w:r w:rsidRPr="005E6FF0">
        <w:t xml:space="preserve"> allergies will be collated, indicating whether they consume a school dinner or a packed lunch, and this will be passed onto the school’s catering service. </w:t>
      </w:r>
    </w:p>
    <w:p w14:paraId="76A35CB4" w14:textId="27A8E8CB" w:rsidR="005E6FF0" w:rsidRPr="005E6FF0" w:rsidRDefault="00AB210D" w:rsidP="00535748">
      <w:pPr>
        <w:pStyle w:val="TSB-Level1Numbers"/>
      </w:pPr>
      <w:r>
        <w:t>T</w:t>
      </w:r>
      <w:r w:rsidR="005E6FF0" w:rsidRPr="005E6FF0">
        <w:t xml:space="preserve">he school’s catering service will be requested to eliminate nuts, and food items with nuts as ingredients, from meals as far as possible, including foods which are labelled ‘may contain traces of nuts’.  </w:t>
      </w:r>
    </w:p>
    <w:p w14:paraId="20F8692A" w14:textId="2D4CACB3" w:rsidR="005E6FF0" w:rsidRPr="005E6FF0" w:rsidRDefault="00AB210D" w:rsidP="00535748">
      <w:pPr>
        <w:pStyle w:val="TSB-Level1Numbers"/>
      </w:pPr>
      <w:r>
        <w:t xml:space="preserve">The catering team will ensure that general good practice hygiene standards are maintained, in accordance with the school’s </w:t>
      </w:r>
      <w:r w:rsidRPr="00535748">
        <w:t>Health and Safety Policy</w:t>
      </w:r>
      <w:r>
        <w:t>.</w:t>
      </w:r>
    </w:p>
    <w:p w14:paraId="0D526E3D" w14:textId="3A61FF39" w:rsidR="005E6FF0" w:rsidRPr="005E6FF0" w:rsidRDefault="005E6FF0" w:rsidP="00535748">
      <w:pPr>
        <w:pStyle w:val="TSB-Level1Numbers"/>
      </w:pPr>
      <w:r w:rsidRPr="005E6FF0">
        <w:t>Food items containing nuts will not be served at, or be b</w:t>
      </w:r>
      <w:r w:rsidR="00DC27B0">
        <w:t>r</w:t>
      </w:r>
      <w:r w:rsidRPr="005E6FF0">
        <w:t xml:space="preserve">ought onto, </w:t>
      </w:r>
      <w:r w:rsidR="00DC27B0">
        <w:t xml:space="preserve">the </w:t>
      </w:r>
      <w:r w:rsidRPr="005E6FF0">
        <w:t>school premises.</w:t>
      </w:r>
    </w:p>
    <w:p w14:paraId="2E5BD7D4" w14:textId="6FF290B5" w:rsidR="005E6FF0" w:rsidRPr="005E6FF0" w:rsidRDefault="005E6FF0" w:rsidP="00535748">
      <w:pPr>
        <w:pStyle w:val="TSB-Level1Numbers"/>
      </w:pPr>
      <w:r w:rsidRPr="005E6FF0">
        <w:t xml:space="preserve">The chosen catering service of the school </w:t>
      </w:r>
      <w:r w:rsidR="004F198D">
        <w:t>will be</w:t>
      </w:r>
      <w:r w:rsidRPr="005E6FF0">
        <w:t xml:space="preserve"> responsible for ensuring that the school’s policies are adhered to at all times, including those in relation to the preparation of food, taking into account any allergens. </w:t>
      </w:r>
    </w:p>
    <w:p w14:paraId="11A959D9" w14:textId="0645627D" w:rsidR="00694F15" w:rsidRPr="00535748" w:rsidRDefault="00694F15" w:rsidP="00535748">
      <w:pPr>
        <w:pStyle w:val="TSB-Level1Numbers"/>
      </w:pPr>
      <w:r>
        <w:t xml:space="preserve">In accordance with the </w:t>
      </w:r>
      <w:r w:rsidRPr="00535748">
        <w:t xml:space="preserve">Health and Safety Policy, the school will ensure the safety of staff with allergies to nuts.   </w:t>
      </w:r>
    </w:p>
    <w:p w14:paraId="77C02E8D" w14:textId="47A66012" w:rsidR="00B46FB6" w:rsidRPr="00535748" w:rsidRDefault="00B46FB6" w:rsidP="00535748">
      <w:pPr>
        <w:pStyle w:val="Heading10"/>
      </w:pPr>
      <w:bookmarkStart w:id="21" w:name="_Symptoms"/>
      <w:bookmarkEnd w:id="21"/>
      <w:r w:rsidRPr="00535748">
        <w:t>S</w:t>
      </w:r>
      <w:r w:rsidR="001817F2" w:rsidRPr="00535748">
        <w:t>taff training</w:t>
      </w:r>
      <w:r w:rsidRPr="00535748">
        <w:t xml:space="preserve"> </w:t>
      </w:r>
    </w:p>
    <w:p w14:paraId="559C468B" w14:textId="019E8D5E" w:rsidR="0013602D" w:rsidRPr="00535748" w:rsidRDefault="0013602D" w:rsidP="00535748">
      <w:pPr>
        <w:pStyle w:val="TSB-Level1Numbers"/>
      </w:pPr>
      <w:r w:rsidRPr="00535748">
        <w:t>In accordance with the Supporting Pupils with Medical Conditions Policy, staff members will receive appropriate training and support relevant to their level of responsibility, to assist pupils with managing their allergies.</w:t>
      </w:r>
    </w:p>
    <w:p w14:paraId="34AA56A9" w14:textId="77777777" w:rsidR="0013602D" w:rsidRDefault="0013602D" w:rsidP="00535748">
      <w:pPr>
        <w:pStyle w:val="TSB-Level1Numbers"/>
      </w:pPr>
      <w:r>
        <w:t>Designated staff members will be taught to:</w:t>
      </w:r>
    </w:p>
    <w:p w14:paraId="05CB66AB" w14:textId="77777777" w:rsidR="0013602D" w:rsidRDefault="0013602D" w:rsidP="0013602D">
      <w:pPr>
        <w:pStyle w:val="TSB-PolicyBullets"/>
      </w:pPr>
      <w:r>
        <w:t>Recognise the range of signs and symptoms of severe allergic reactions.</w:t>
      </w:r>
    </w:p>
    <w:p w14:paraId="672E565B" w14:textId="77777777" w:rsidR="0013602D" w:rsidRDefault="0013602D" w:rsidP="0013602D">
      <w:pPr>
        <w:pStyle w:val="TSB-PolicyBullets"/>
      </w:pPr>
      <w:r>
        <w:t>Respond appropriately to a request for help from another member of staff.</w:t>
      </w:r>
    </w:p>
    <w:p w14:paraId="77B3CFA6" w14:textId="77777777" w:rsidR="0013602D" w:rsidRDefault="0013602D" w:rsidP="0013602D">
      <w:pPr>
        <w:pStyle w:val="TSB-PolicyBullets"/>
      </w:pPr>
      <w:r>
        <w:t>Recognise when emergency action is necessary.</w:t>
      </w:r>
    </w:p>
    <w:p w14:paraId="48321767" w14:textId="77777777" w:rsidR="0013602D" w:rsidRDefault="0013602D" w:rsidP="0013602D">
      <w:pPr>
        <w:pStyle w:val="TSB-PolicyBullets"/>
      </w:pPr>
      <w:r>
        <w:t>Administer AAIs according to the manufacturer’s instructions.</w:t>
      </w:r>
    </w:p>
    <w:p w14:paraId="44B8AD40" w14:textId="77777777" w:rsidR="0013602D" w:rsidRDefault="0013602D" w:rsidP="0013602D">
      <w:pPr>
        <w:pStyle w:val="TSB-PolicyBullets"/>
      </w:pPr>
      <w:r>
        <w:t>Make appropriate records of allergic reactions.</w:t>
      </w:r>
    </w:p>
    <w:p w14:paraId="7BDB3A20" w14:textId="77777777" w:rsidR="0013602D" w:rsidRDefault="0013602D" w:rsidP="00535748">
      <w:pPr>
        <w:pStyle w:val="TSB-Level1Numbers"/>
        <w:numPr>
          <w:ilvl w:val="0"/>
          <w:numId w:val="0"/>
        </w:numPr>
        <w:ind w:left="1480"/>
      </w:pPr>
    </w:p>
    <w:p w14:paraId="2451E193" w14:textId="77777777" w:rsidR="0013602D" w:rsidRDefault="0013602D" w:rsidP="00535748">
      <w:pPr>
        <w:pStyle w:val="TSB-Level1Numbers"/>
      </w:pPr>
      <w:r>
        <w:t>All staff members will:</w:t>
      </w:r>
    </w:p>
    <w:p w14:paraId="7447994B" w14:textId="589B75E7" w:rsidR="0013602D" w:rsidRDefault="0013602D" w:rsidP="0013602D">
      <w:pPr>
        <w:pStyle w:val="TSB-PolicyBullets"/>
      </w:pPr>
      <w:r>
        <w:t>Be trained to recognise the range of signs and symptoms of an allergic reaction</w:t>
      </w:r>
      <w:r w:rsidR="005E6FF0">
        <w:t xml:space="preserve"> to nuts</w:t>
      </w:r>
      <w:r>
        <w:t>.</w:t>
      </w:r>
    </w:p>
    <w:p w14:paraId="79D0CABA" w14:textId="77777777" w:rsidR="0013602D" w:rsidRDefault="0013602D" w:rsidP="0013602D">
      <w:pPr>
        <w:pStyle w:val="TSB-PolicyBullets"/>
      </w:pPr>
      <w:r>
        <w:t>Understand how quickly anaphylaxis can progress to a life-threatening reaction, and that anaphylaxis can occur with prior mild-moderate symptoms.</w:t>
      </w:r>
    </w:p>
    <w:p w14:paraId="59FE44C5" w14:textId="77777777" w:rsidR="0013602D" w:rsidRDefault="0013602D" w:rsidP="0013602D">
      <w:pPr>
        <w:pStyle w:val="TSB-PolicyBullets"/>
      </w:pPr>
      <w:r>
        <w:t>Understand that AAIs should be administered without delay as soon as anaphylaxis occurs.</w:t>
      </w:r>
    </w:p>
    <w:p w14:paraId="0AA11582" w14:textId="77777777" w:rsidR="0013602D" w:rsidRDefault="0013602D" w:rsidP="0013602D">
      <w:pPr>
        <w:pStyle w:val="TSB-PolicyBullets"/>
      </w:pPr>
      <w:r>
        <w:t xml:space="preserve">Understand how to check if a pupil is on the </w:t>
      </w:r>
      <w:r w:rsidRPr="00535748">
        <w:t>Register of AAIs</w:t>
      </w:r>
      <w:r>
        <w:t>.</w:t>
      </w:r>
    </w:p>
    <w:p w14:paraId="60C2CAD5" w14:textId="77777777" w:rsidR="0013602D" w:rsidRDefault="0013602D" w:rsidP="0013602D">
      <w:pPr>
        <w:pStyle w:val="TSB-PolicyBullets"/>
      </w:pPr>
      <w:r>
        <w:t>Understand how to access AAIs.</w:t>
      </w:r>
    </w:p>
    <w:p w14:paraId="2BEC2678" w14:textId="77777777" w:rsidR="0013602D" w:rsidRDefault="0013602D" w:rsidP="0013602D">
      <w:pPr>
        <w:pStyle w:val="TSB-PolicyBullets"/>
      </w:pPr>
      <w:r>
        <w:t>Understand who the designated members of staff are, and how to access their help.</w:t>
      </w:r>
    </w:p>
    <w:p w14:paraId="1D8CA250" w14:textId="77777777" w:rsidR="0013602D" w:rsidRDefault="0013602D" w:rsidP="0013602D">
      <w:pPr>
        <w:pStyle w:val="TSB-PolicyBullets"/>
      </w:pPr>
      <w:r>
        <w:t>Understand that it may be necessary for staff members other than designated staff members to administer AAIs, e.g. in the event of a delay in response from the designated staff members, or a life-threatening situation.</w:t>
      </w:r>
    </w:p>
    <w:p w14:paraId="373B8CF0" w14:textId="77777777" w:rsidR="0013602D" w:rsidRDefault="0013602D" w:rsidP="0013602D">
      <w:pPr>
        <w:pStyle w:val="TSB-PolicyBullets"/>
      </w:pPr>
      <w:r>
        <w:t>Be aware of how to administer an AAI should it be necessary.</w:t>
      </w:r>
    </w:p>
    <w:p w14:paraId="5E430A8D" w14:textId="1963D4FB" w:rsidR="00B46FB6" w:rsidRPr="00535748" w:rsidRDefault="0013602D" w:rsidP="005E6FF0">
      <w:pPr>
        <w:pStyle w:val="TSB-PolicyBullets"/>
      </w:pPr>
      <w:r>
        <w:t xml:space="preserve">Be aware of the provisions </w:t>
      </w:r>
      <w:r w:rsidR="005E6FF0">
        <w:t xml:space="preserve">in the </w:t>
      </w:r>
      <w:r w:rsidRPr="00535748">
        <w:t>Allergen and Anaphylaxis Policy.</w:t>
      </w:r>
    </w:p>
    <w:p w14:paraId="7EE99B2F" w14:textId="4CF8BEC7" w:rsidR="00B46FB6" w:rsidRDefault="00B46FB6" w:rsidP="00535748">
      <w:pPr>
        <w:pStyle w:val="Heading10"/>
      </w:pPr>
      <w:bookmarkStart w:id="22" w:name="_Emergency_response"/>
      <w:bookmarkEnd w:id="22"/>
      <w:r>
        <w:t xml:space="preserve">Emergency response </w:t>
      </w:r>
    </w:p>
    <w:p w14:paraId="634DBBDF" w14:textId="1F2A3E49" w:rsidR="004B1D81" w:rsidRPr="00535748" w:rsidRDefault="004B1D81" w:rsidP="00535748">
      <w:pPr>
        <w:pStyle w:val="TSB-Level1Numbers"/>
      </w:pPr>
      <w:r>
        <w:t xml:space="preserve">Once a pupil’s allergies have been identified, a meeting will be set up between the pupil’s parents, the relevant classroom teacher, the </w:t>
      </w:r>
      <w:r w:rsidR="00547E2C">
        <w:t>SENCO</w:t>
      </w:r>
      <w:r w:rsidRPr="00535748">
        <w:t xml:space="preserve"> and any other relevant staff members, in which the pupil’s allergies will be discussed and a plan of appropriate action</w:t>
      </w:r>
      <w:r w:rsidR="004C4D5A" w:rsidRPr="00535748">
        <w:t xml:space="preserve"> and </w:t>
      </w:r>
      <w:r w:rsidRPr="00535748">
        <w:t xml:space="preserve">support will be developed. </w:t>
      </w:r>
    </w:p>
    <w:p w14:paraId="382D3533" w14:textId="77777777" w:rsidR="004B1D81" w:rsidRPr="00535748" w:rsidRDefault="004B1D81" w:rsidP="00535748">
      <w:pPr>
        <w:pStyle w:val="TSB-Level1Numbers"/>
      </w:pPr>
      <w:r w:rsidRPr="00535748">
        <w:t xml:space="preserve">All medical attention, including that in relation to administering medication, will be conducted in accordance with the Supporting Pupils with Medical Conditions Policy. </w:t>
      </w:r>
    </w:p>
    <w:p w14:paraId="44F5F6E5" w14:textId="1A385990" w:rsidR="00320689" w:rsidRPr="00320689" w:rsidRDefault="00320689" w:rsidP="00535748">
      <w:pPr>
        <w:pStyle w:val="TSB-Level1Numbers"/>
      </w:pPr>
      <w:r w:rsidRPr="00535748">
        <w:t>Parents will provide t</w:t>
      </w:r>
      <w:r w:rsidR="00547E2C">
        <w:t>he school</w:t>
      </w:r>
      <w:r w:rsidRPr="00535748">
        <w:t xml:space="preserve"> with any necessary medication, ensuring that this is clearly labelled with the pupil’s name, class, expi</w:t>
      </w:r>
      <w:r w:rsidRPr="00320689">
        <w:t xml:space="preserve">ration date and instructions for administering it. </w:t>
      </w:r>
    </w:p>
    <w:p w14:paraId="2B0D92D9" w14:textId="77777777" w:rsidR="00320689" w:rsidRPr="00320689" w:rsidRDefault="00320689" w:rsidP="00535748">
      <w:pPr>
        <w:pStyle w:val="TSB-Level1Numbers"/>
      </w:pPr>
      <w:r w:rsidRPr="00320689">
        <w:t>Pupils will not be able to attend school or educational visits without any life-saving medication that they may have, such as AAIs.</w:t>
      </w:r>
    </w:p>
    <w:p w14:paraId="4D48291D" w14:textId="2E7E7009" w:rsidR="00320689" w:rsidRPr="00320689" w:rsidRDefault="00320689" w:rsidP="00535748">
      <w:pPr>
        <w:pStyle w:val="TSB-Level1Numbers"/>
      </w:pPr>
      <w:r w:rsidRPr="00320689">
        <w:t xml:space="preserve">All members of staff involved with a pupil with a known </w:t>
      </w:r>
      <w:r w:rsidR="00912302">
        <w:t xml:space="preserve">nut </w:t>
      </w:r>
      <w:r w:rsidRPr="00320689">
        <w:t xml:space="preserve">allergy </w:t>
      </w:r>
      <w:r w:rsidR="005374C7">
        <w:t>will be</w:t>
      </w:r>
      <w:r w:rsidRPr="00320689">
        <w:t xml:space="preserve"> aware of the location of emergency medication and the necessary action to take in the event of an allergic reaction. </w:t>
      </w:r>
    </w:p>
    <w:p w14:paraId="645E2BD4" w14:textId="439CDE77" w:rsidR="00320689" w:rsidRPr="00320689" w:rsidRDefault="00320689" w:rsidP="00535748">
      <w:pPr>
        <w:pStyle w:val="TSB-Level1Numbers"/>
      </w:pPr>
      <w:r w:rsidRPr="00320689">
        <w:t xml:space="preserve">Any specified support </w:t>
      </w:r>
      <w:r w:rsidR="00912302">
        <w:t>that</w:t>
      </w:r>
      <w:r w:rsidRPr="00320689">
        <w:t xml:space="preserve"> the pupil may require </w:t>
      </w:r>
      <w:r w:rsidR="005374C7">
        <w:t>will be</w:t>
      </w:r>
      <w:r w:rsidRPr="00320689">
        <w:t xml:space="preserve"> outlined in their IHP. </w:t>
      </w:r>
    </w:p>
    <w:p w14:paraId="0BC44C3F" w14:textId="77777777" w:rsidR="00320689" w:rsidRPr="00320689" w:rsidRDefault="00320689" w:rsidP="00535748">
      <w:pPr>
        <w:pStyle w:val="TSB-Level1Numbers"/>
      </w:pPr>
      <w:r w:rsidRPr="00320689">
        <w:lastRenderedPageBreak/>
        <w:t xml:space="preserve">All staff members providing support to a pupil with a known medical condition, including those in relation to allergens, will be familiar with the pupil’s IHP. </w:t>
      </w:r>
    </w:p>
    <w:p w14:paraId="04ADB367" w14:textId="5010F994" w:rsidR="00320689" w:rsidRPr="00320689" w:rsidRDefault="00535748" w:rsidP="00535748">
      <w:pPr>
        <w:pStyle w:val="TSB-Level1Numbers"/>
      </w:pPr>
      <w:r>
        <w:t>The SENCO, Rebecca Phillips,</w:t>
      </w:r>
      <w:r w:rsidR="00320689" w:rsidRPr="00320689">
        <w:rPr>
          <w:color w:val="FFD006"/>
        </w:rPr>
        <w:t xml:space="preserve"> </w:t>
      </w:r>
      <w:r w:rsidR="00320689" w:rsidRPr="00320689">
        <w:t xml:space="preserve">is responsible for working alongside relevant staff members and parents to develop IHPs for pupils with allergies, ensuring that any necessary support is provided and the required documentation is completed, including risk assessments being undertaken. </w:t>
      </w:r>
    </w:p>
    <w:p w14:paraId="16C837D5" w14:textId="52D57C5B" w:rsidR="00320689" w:rsidRDefault="00535748" w:rsidP="00535748">
      <w:pPr>
        <w:pStyle w:val="TSB-Level1Numbers"/>
      </w:pPr>
      <w:r>
        <w:t>The SENCO, Rebecca Phillips,</w:t>
      </w:r>
      <w:r w:rsidR="00320689" w:rsidRPr="00535748">
        <w:t xml:space="preserve"> </w:t>
      </w:r>
      <w:r w:rsidR="00320689" w:rsidRPr="00320689">
        <w:t>has overall responsibility for ensuring that IHPs are implemented, monitored and communicated to the relevant members of the school</w:t>
      </w:r>
      <w:r w:rsidR="00320689">
        <w:t xml:space="preserve"> community. </w:t>
      </w:r>
    </w:p>
    <w:p w14:paraId="7DBBC649" w14:textId="7A46B5CD" w:rsidR="00B46FB6" w:rsidRDefault="00320689" w:rsidP="00535748">
      <w:pPr>
        <w:pStyle w:val="TSB-Level1Numbers"/>
        <w:numPr>
          <w:ilvl w:val="0"/>
          <w:numId w:val="0"/>
        </w:numPr>
        <w:ind w:left="1480"/>
      </w:pPr>
      <w:r>
        <w:t>Mild-moderate allergic reaction</w:t>
      </w:r>
      <w:r w:rsidR="00DB7468">
        <w:t>s</w:t>
      </w:r>
      <w:r>
        <w:t xml:space="preserve"> </w:t>
      </w:r>
    </w:p>
    <w:p w14:paraId="2E763147" w14:textId="77777777" w:rsidR="00320689" w:rsidRDefault="00320689" w:rsidP="00535748">
      <w:pPr>
        <w:pStyle w:val="TSB-Level1Numbers"/>
      </w:pPr>
      <w:r>
        <w:t>Mild-moderate symptoms of an allergic reaction include the following:</w:t>
      </w:r>
    </w:p>
    <w:p w14:paraId="074D3C40" w14:textId="77777777" w:rsidR="00320689" w:rsidRDefault="00320689" w:rsidP="00320689">
      <w:pPr>
        <w:pStyle w:val="TSB-PolicyBullets"/>
      </w:pPr>
      <w:r>
        <w:t>Swollen lips, face or eyes</w:t>
      </w:r>
    </w:p>
    <w:p w14:paraId="390D135B" w14:textId="77777777" w:rsidR="00320689" w:rsidRDefault="00320689" w:rsidP="00320689">
      <w:pPr>
        <w:pStyle w:val="TSB-PolicyBullets"/>
      </w:pPr>
      <w:r>
        <w:t>Itchy/tingling mouth</w:t>
      </w:r>
    </w:p>
    <w:p w14:paraId="45AC5510" w14:textId="77777777" w:rsidR="00320689" w:rsidRDefault="00320689" w:rsidP="00320689">
      <w:pPr>
        <w:pStyle w:val="TSB-PolicyBullets"/>
      </w:pPr>
      <w:r>
        <w:t>Hives or itchy skin rash</w:t>
      </w:r>
    </w:p>
    <w:p w14:paraId="7F4819D4" w14:textId="77777777" w:rsidR="00320689" w:rsidRDefault="00320689" w:rsidP="00320689">
      <w:pPr>
        <w:pStyle w:val="TSB-PolicyBullets"/>
      </w:pPr>
      <w:r>
        <w:t>Abdominal pain or vomiting</w:t>
      </w:r>
    </w:p>
    <w:p w14:paraId="0C13E41D" w14:textId="77777777" w:rsidR="00320689" w:rsidRDefault="00320689" w:rsidP="00320689">
      <w:pPr>
        <w:pStyle w:val="TSB-PolicyBullets"/>
      </w:pPr>
      <w:r>
        <w:t>Sudden change in behaviour</w:t>
      </w:r>
    </w:p>
    <w:p w14:paraId="220FD083" w14:textId="769E5DC6" w:rsidR="00320689" w:rsidRDefault="00320689" w:rsidP="00535748">
      <w:pPr>
        <w:pStyle w:val="TSB-Level1Numbers"/>
      </w:pPr>
      <w:r>
        <w:t>If any of the above symptoms occur in a pupil, the nearest adult will stay with the pupil and call for help from the designated staff member</w:t>
      </w:r>
      <w:r w:rsidR="00535748">
        <w:t>s able to administer AAIs via a mobile phone.</w:t>
      </w:r>
    </w:p>
    <w:p w14:paraId="53BF03C9" w14:textId="77777777" w:rsidR="00320689" w:rsidRDefault="00320689" w:rsidP="00535748">
      <w:pPr>
        <w:pStyle w:val="TSB-Level1Numbers"/>
      </w:pPr>
      <w:r>
        <w:t xml:space="preserve">The pupil’s prescribed AAI will be administered by the designated staff member. Spare AAIs will only be administered where appropriate consent has been received. </w:t>
      </w:r>
    </w:p>
    <w:p w14:paraId="620119D2" w14:textId="77777777" w:rsidR="00320689" w:rsidRDefault="00320689" w:rsidP="00535748">
      <w:pPr>
        <w:pStyle w:val="TSB-Level1Numbers"/>
      </w:pPr>
      <w:r>
        <w:t xml:space="preserve">Where there is any delay in contacting designated staff members, or where delay could cause a fatality, the nearest staff member will administer the AAI. </w:t>
      </w:r>
    </w:p>
    <w:p w14:paraId="5F488B64" w14:textId="77777777" w:rsidR="00320689" w:rsidRPr="00535748" w:rsidRDefault="00320689" w:rsidP="00535748">
      <w:pPr>
        <w:pStyle w:val="TSB-Level1Numbers"/>
      </w:pPr>
      <w:r>
        <w:t xml:space="preserve">A copy of the </w:t>
      </w:r>
      <w:r w:rsidRPr="00535748">
        <w:t>Register of AAIs will be held in each classroom for easy access in the event of an allergic reaction.</w:t>
      </w:r>
    </w:p>
    <w:p w14:paraId="7D187010" w14:textId="77777777" w:rsidR="00320689" w:rsidRPr="00535748" w:rsidRDefault="00320689" w:rsidP="00535748">
      <w:pPr>
        <w:pStyle w:val="TSB-Level1Numbers"/>
      </w:pPr>
      <w:r w:rsidRPr="00535748">
        <w:t>If necessary, other staff members may assist the designated staff members with administering AAIs.</w:t>
      </w:r>
    </w:p>
    <w:p w14:paraId="39DDCE59" w14:textId="77777777" w:rsidR="00320689" w:rsidRPr="00535748" w:rsidRDefault="00320689" w:rsidP="00535748">
      <w:pPr>
        <w:pStyle w:val="TSB-Level1Numbers"/>
      </w:pPr>
      <w:r w:rsidRPr="00535748">
        <w:t>The pupil’s parents will be contacted immediately if a pupil suffers a mild-moderate allergic reaction, and if an AAI has been administered.</w:t>
      </w:r>
    </w:p>
    <w:p w14:paraId="0D42087F" w14:textId="3760F4E3" w:rsidR="00320689" w:rsidRPr="00535748" w:rsidRDefault="00DB7468" w:rsidP="00535748">
      <w:pPr>
        <w:pStyle w:val="TSB-Level1Numbers"/>
      </w:pPr>
      <w:r w:rsidRPr="00535748">
        <w:t>If</w:t>
      </w:r>
      <w:r w:rsidR="00320689" w:rsidRPr="00535748">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394CB3A6" w14:textId="77777777" w:rsidR="00320689" w:rsidRPr="00535748" w:rsidRDefault="00320689" w:rsidP="00535748">
      <w:pPr>
        <w:pStyle w:val="TSB-Level1Numbers"/>
      </w:pPr>
      <w:r w:rsidRPr="00535748">
        <w:lastRenderedPageBreak/>
        <w:t>For mild-moderate allergy symptoms, the AAI will usually be sufficient for the reaction; however, the pupil will be monitored closely to ensure the reaction does not progress into anaphylaxis.</w:t>
      </w:r>
    </w:p>
    <w:p w14:paraId="3F175561" w14:textId="7E7D3B18" w:rsidR="00320689" w:rsidRPr="00535748" w:rsidRDefault="00547E2C" w:rsidP="00535748">
      <w:pPr>
        <w:pStyle w:val="TSB-Level1Numbers"/>
      </w:pPr>
      <w:r>
        <w:t>The school</w:t>
      </w:r>
      <w:r w:rsidR="00320689" w:rsidRPr="00535748">
        <w:t xml:space="preserve"> will refer any pupil who has been administered an AAI to the hospital for further monitoring.</w:t>
      </w:r>
    </w:p>
    <w:p w14:paraId="7D333C95" w14:textId="77777777" w:rsidR="00320689" w:rsidRDefault="00320689" w:rsidP="00535748">
      <w:pPr>
        <w:pStyle w:val="TSB-Level1Numbers"/>
      </w:pPr>
      <w:r w:rsidRPr="00535748">
        <w:t xml:space="preserve">The headteacher will ensure that any designated staff member required to administer an AAI has appropriate cover in </w:t>
      </w:r>
      <w:r>
        <w:t>place, e.g. if they were teaching a class at the time of the reaction.</w:t>
      </w:r>
    </w:p>
    <w:p w14:paraId="19EE331F" w14:textId="0138B00E" w:rsidR="00320689" w:rsidRDefault="00320689" w:rsidP="00535748">
      <w:pPr>
        <w:pStyle w:val="TSB-Level1Numbers"/>
        <w:numPr>
          <w:ilvl w:val="0"/>
          <w:numId w:val="0"/>
        </w:numPr>
        <w:ind w:left="1480"/>
      </w:pPr>
      <w:r>
        <w:t xml:space="preserve">Anaphylaxis </w:t>
      </w:r>
    </w:p>
    <w:p w14:paraId="33A0B030" w14:textId="77777777" w:rsidR="00320689" w:rsidRDefault="00320689" w:rsidP="00535748">
      <w:pPr>
        <w:pStyle w:val="TSB-Level1Numbers"/>
      </w:pPr>
      <w:r>
        <w:t>Anaphylaxis symptoms include the following:</w:t>
      </w:r>
    </w:p>
    <w:p w14:paraId="3693DE94" w14:textId="77777777" w:rsidR="00320689" w:rsidRDefault="00320689" w:rsidP="00320689">
      <w:pPr>
        <w:pStyle w:val="TSB-PolicyBullets"/>
      </w:pPr>
      <w:r>
        <w:t>Persistent cough</w:t>
      </w:r>
    </w:p>
    <w:p w14:paraId="61CEB5FF" w14:textId="77777777" w:rsidR="00320689" w:rsidRDefault="00320689" w:rsidP="00320689">
      <w:pPr>
        <w:pStyle w:val="TSB-PolicyBullets"/>
      </w:pPr>
      <w:r>
        <w:t>Hoarse voice</w:t>
      </w:r>
    </w:p>
    <w:p w14:paraId="5228D67F" w14:textId="77777777" w:rsidR="00320689" w:rsidRDefault="00320689" w:rsidP="00320689">
      <w:pPr>
        <w:pStyle w:val="TSB-PolicyBullets"/>
      </w:pPr>
      <w:r>
        <w:t>Difficulty swallowing, or swollen tongue</w:t>
      </w:r>
    </w:p>
    <w:p w14:paraId="03B99E55" w14:textId="77777777" w:rsidR="00320689" w:rsidRDefault="00320689" w:rsidP="00320689">
      <w:pPr>
        <w:pStyle w:val="TSB-PolicyBullets"/>
      </w:pPr>
      <w:r>
        <w:t>Difficult or noisy breathing</w:t>
      </w:r>
    </w:p>
    <w:p w14:paraId="02FBCE57" w14:textId="77777777" w:rsidR="00320689" w:rsidRDefault="00320689" w:rsidP="00320689">
      <w:pPr>
        <w:pStyle w:val="TSB-PolicyBullets"/>
      </w:pPr>
      <w:r>
        <w:t>Persistent dizziness</w:t>
      </w:r>
    </w:p>
    <w:p w14:paraId="1127A092" w14:textId="77777777" w:rsidR="00320689" w:rsidRDefault="00320689" w:rsidP="00320689">
      <w:pPr>
        <w:pStyle w:val="TSB-PolicyBullets"/>
      </w:pPr>
      <w:r>
        <w:t>Becoming pale or floppy</w:t>
      </w:r>
    </w:p>
    <w:p w14:paraId="3847C706" w14:textId="77777777" w:rsidR="00320689" w:rsidRDefault="00320689" w:rsidP="00320689">
      <w:pPr>
        <w:pStyle w:val="TSB-PolicyBullets"/>
      </w:pPr>
      <w:r>
        <w:t>Suddenly becoming sleepy, unconscious or collapsing</w:t>
      </w:r>
    </w:p>
    <w:p w14:paraId="7DE0737D" w14:textId="5C75EF76" w:rsidR="00320689" w:rsidRPr="00320689" w:rsidRDefault="00320689" w:rsidP="00535748">
      <w:pPr>
        <w:pStyle w:val="TSB-Level1Numbers"/>
      </w:pPr>
      <w:r>
        <w:t xml:space="preserve">In </w:t>
      </w:r>
      <w:r w:rsidRPr="00320689">
        <w:t xml:space="preserve">the event of anaphylaxis, the nearest adult will lay the pupil flat on the floor with their legs raised, and will call for help from a designated staff member via a </w:t>
      </w:r>
      <w:r w:rsidR="00535748">
        <w:t>mobile phone</w:t>
      </w:r>
      <w:r w:rsidRPr="00320689">
        <w:t>.</w:t>
      </w:r>
    </w:p>
    <w:p w14:paraId="26BB6B89" w14:textId="77777777" w:rsidR="00320689" w:rsidRPr="00320689" w:rsidRDefault="00320689" w:rsidP="00535748">
      <w:pPr>
        <w:pStyle w:val="TSB-Level1Numbers"/>
      </w:pPr>
      <w:r w:rsidRPr="00320689">
        <w:t xml:space="preserve">The designated staff member will administer an AAI to the pupil. Spare AAIs will only be administered if appropriate consent has been received.  </w:t>
      </w:r>
    </w:p>
    <w:p w14:paraId="7F193A9C" w14:textId="77777777" w:rsidR="00320689" w:rsidRPr="00320689" w:rsidRDefault="00320689" w:rsidP="00535748">
      <w:pPr>
        <w:pStyle w:val="TSB-Level1Numbers"/>
      </w:pPr>
      <w:r w:rsidRPr="00320689">
        <w:t xml:space="preserve">Where there is any delay in contacting designated staff members, the nearest staff member will administer the AAI. </w:t>
      </w:r>
    </w:p>
    <w:p w14:paraId="05EA7CB2" w14:textId="77777777" w:rsidR="00320689" w:rsidRPr="00535748" w:rsidRDefault="00320689" w:rsidP="00535748">
      <w:pPr>
        <w:pStyle w:val="TSB-Level1Numbers"/>
      </w:pPr>
      <w:r w:rsidRPr="00320689">
        <w:t xml:space="preserve">A copy of the </w:t>
      </w:r>
      <w:r w:rsidRPr="00535748">
        <w:t>Register of AAIs will be held in each classroom for easy access in the event of an allergic reaction.</w:t>
      </w:r>
    </w:p>
    <w:p w14:paraId="0FBE5C42" w14:textId="77777777" w:rsidR="00320689" w:rsidRPr="00535748" w:rsidRDefault="00320689" w:rsidP="00535748">
      <w:pPr>
        <w:pStyle w:val="TSB-Level1Numbers"/>
      </w:pPr>
      <w:r w:rsidRPr="00535748">
        <w:t>If necessary, other staff members may assist the designated staff members with administering AAIs.</w:t>
      </w:r>
    </w:p>
    <w:p w14:paraId="14E60E2C" w14:textId="77777777" w:rsidR="00320689" w:rsidRPr="00535748" w:rsidRDefault="00320689" w:rsidP="00535748">
      <w:pPr>
        <w:pStyle w:val="TSB-Level1Numbers"/>
      </w:pPr>
      <w:r w:rsidRPr="00535748">
        <w:t xml:space="preserve">The emergency services will be contacted immediately.  </w:t>
      </w:r>
    </w:p>
    <w:p w14:paraId="2DC7B061" w14:textId="1D9F8BAC" w:rsidR="00320689" w:rsidRPr="00535748" w:rsidRDefault="00320689" w:rsidP="00535748">
      <w:pPr>
        <w:pStyle w:val="TSB-Level1Numbers"/>
      </w:pPr>
      <w:r w:rsidRPr="00535748">
        <w:t>A member of staff will stay with the pupil until the emergency services arrive – the pupil will remain flat and still.</w:t>
      </w:r>
    </w:p>
    <w:p w14:paraId="60C655C6" w14:textId="77777777" w:rsidR="00320689" w:rsidRPr="00535748" w:rsidRDefault="00320689" w:rsidP="00535748">
      <w:pPr>
        <w:pStyle w:val="TSB-Level1Numbers"/>
      </w:pPr>
      <w:r w:rsidRPr="00535748">
        <w:t>The headteacher will be contacted immediately, as well as a suitably trained individual, such as a first aider.</w:t>
      </w:r>
    </w:p>
    <w:p w14:paraId="33D57348" w14:textId="77777777" w:rsidR="00320689" w:rsidRDefault="00320689" w:rsidP="00535748">
      <w:pPr>
        <w:pStyle w:val="TSB-Level1Numbers"/>
      </w:pPr>
      <w:r>
        <w:t>If the pupil stops breathing, a suitably trained member of staff will administer CPR.</w:t>
      </w:r>
    </w:p>
    <w:p w14:paraId="1EB46FA5" w14:textId="77777777" w:rsidR="00320689" w:rsidRDefault="00320689" w:rsidP="00535748">
      <w:pPr>
        <w:pStyle w:val="TSB-Level1Numbers"/>
      </w:pPr>
      <w:r>
        <w:lastRenderedPageBreak/>
        <w:t>If there is no improvement after five minutes, a further dose of adrenaline will be administered using another AAI, if available.</w:t>
      </w:r>
    </w:p>
    <w:p w14:paraId="0B2BC24B" w14:textId="71D92672" w:rsidR="00320689" w:rsidRDefault="00DB7468" w:rsidP="00535748">
      <w:pPr>
        <w:pStyle w:val="TSB-Level1Numbers"/>
      </w:pPr>
      <w:r>
        <w:t>If</w:t>
      </w:r>
      <w:r w:rsidR="00320689">
        <w:t xml:space="preserve">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28C97750" w14:textId="77777777" w:rsidR="00320689" w:rsidRDefault="00320689" w:rsidP="00535748">
      <w:pPr>
        <w:pStyle w:val="TSB-Level1Numbers"/>
      </w:pPr>
      <w:r>
        <w:t>A designated staff member will contact the pupil’s parents as soon as is possible.</w:t>
      </w:r>
    </w:p>
    <w:p w14:paraId="53F2F727" w14:textId="77777777" w:rsidR="00320689" w:rsidRDefault="00320689" w:rsidP="00535748">
      <w:pPr>
        <w:pStyle w:val="TSB-Level1Numbers"/>
      </w:pPr>
      <w:r>
        <w:t>Upon arrival of the emergency services, the following information will be provided:</w:t>
      </w:r>
    </w:p>
    <w:p w14:paraId="2B006AC3" w14:textId="286A5B92" w:rsidR="00320689" w:rsidRDefault="00320689" w:rsidP="00320689">
      <w:pPr>
        <w:pStyle w:val="TSB-PolicyBullets"/>
      </w:pPr>
      <w:r>
        <w:t>Any known allergens</w:t>
      </w:r>
      <w:r w:rsidR="00DB7468">
        <w:t>, including nuts,</w:t>
      </w:r>
      <w:r>
        <w:t xml:space="preserve"> the pupil has</w:t>
      </w:r>
    </w:p>
    <w:p w14:paraId="4A0C7B47" w14:textId="502FAF65" w:rsidR="00320689" w:rsidRDefault="00320689" w:rsidP="00320689">
      <w:pPr>
        <w:pStyle w:val="TSB-PolicyBullets"/>
      </w:pPr>
      <w:r>
        <w:t xml:space="preserve">The possible causes of the reaction, e.g. </w:t>
      </w:r>
      <w:r w:rsidR="00DB7468">
        <w:t>nuts</w:t>
      </w:r>
    </w:p>
    <w:p w14:paraId="100D868F" w14:textId="28B8D27F" w:rsidR="00320689" w:rsidRDefault="00320689" w:rsidP="00320689">
      <w:pPr>
        <w:pStyle w:val="TSB-PolicyBullets"/>
      </w:pPr>
      <w:r>
        <w:t>The time the AAI was administered – including the time of the second dose, if this was administered</w:t>
      </w:r>
    </w:p>
    <w:p w14:paraId="71EFDE42" w14:textId="77777777" w:rsidR="00320689" w:rsidRDefault="00320689" w:rsidP="00535748">
      <w:pPr>
        <w:pStyle w:val="TSB-Level1Numbers"/>
      </w:pPr>
      <w:r>
        <w:t>Any used AAIs will be given to paramedics.</w:t>
      </w:r>
    </w:p>
    <w:p w14:paraId="1A2E80AA" w14:textId="77777777" w:rsidR="00320689" w:rsidRDefault="00320689" w:rsidP="00535748">
      <w:pPr>
        <w:pStyle w:val="TSB-Level1Numbers"/>
      </w:pPr>
      <w:r>
        <w:t xml:space="preserve">Staff members will ensure that the pupil is given plenty of space, moving other pupils to a different room where necessary. </w:t>
      </w:r>
    </w:p>
    <w:p w14:paraId="050AC8D0" w14:textId="77777777" w:rsidR="00320689" w:rsidRDefault="00320689" w:rsidP="00535748">
      <w:pPr>
        <w:pStyle w:val="TSB-Level1Numbers"/>
      </w:pPr>
      <w:r>
        <w:t xml:space="preserve">Staff members will remain calm, ensuring that the pupil feels comfortable and is appropriately supported. </w:t>
      </w:r>
    </w:p>
    <w:p w14:paraId="09C678E1" w14:textId="77777777" w:rsidR="00320689" w:rsidRDefault="00320689" w:rsidP="00535748">
      <w:pPr>
        <w:pStyle w:val="TSB-Level1Numbers"/>
      </w:pPr>
      <w:r>
        <w:t xml:space="preserve">A member of staff will accompany the pupil to hospital in the absence of their parents. </w:t>
      </w:r>
    </w:p>
    <w:p w14:paraId="1E1814C0" w14:textId="77777777" w:rsidR="00320689" w:rsidRPr="00535748" w:rsidRDefault="00320689" w:rsidP="00535748">
      <w:pPr>
        <w:pStyle w:val="TSB-Level1Numbers"/>
      </w:pPr>
      <w:r>
        <w:t xml:space="preserve">If a pupil is taken to hospital by car, </w:t>
      </w:r>
      <w:r w:rsidRPr="00535748">
        <w:t xml:space="preserve">two members of staff will accompany them. </w:t>
      </w:r>
    </w:p>
    <w:p w14:paraId="76C6BCEF" w14:textId="2EE00BBC" w:rsidR="00320689" w:rsidRPr="00535748" w:rsidRDefault="00320689" w:rsidP="00535748">
      <w:pPr>
        <w:pStyle w:val="TSB-Level1Numbers"/>
      </w:pPr>
      <w:r w:rsidRPr="00535748">
        <w:t xml:space="preserve">Following the occurrence of an allergic reaction, the </w:t>
      </w:r>
      <w:r w:rsidR="00DB7468" w:rsidRPr="00535748">
        <w:t>governing board</w:t>
      </w:r>
      <w:r w:rsidRPr="00535748">
        <w:t xml:space="preserve">, in conjunction with the school nurse, will review the adequacy of the school’s response and will consider the need for any additional support, training or other corrective action. </w:t>
      </w:r>
    </w:p>
    <w:p w14:paraId="642EF938" w14:textId="3F55FCF1" w:rsidR="00694F15" w:rsidRPr="00535748" w:rsidRDefault="00694F15" w:rsidP="00535748">
      <w:pPr>
        <w:pStyle w:val="TSB-Level1Numbers"/>
        <w:numPr>
          <w:ilvl w:val="0"/>
          <w:numId w:val="0"/>
        </w:numPr>
      </w:pPr>
      <w:r w:rsidRPr="00535748">
        <w:t xml:space="preserve">Staff with allergies </w:t>
      </w:r>
    </w:p>
    <w:p w14:paraId="60D57BD2" w14:textId="4A2A51CC" w:rsidR="00694F15" w:rsidRPr="00535748" w:rsidRDefault="00694F15" w:rsidP="00535748">
      <w:pPr>
        <w:pStyle w:val="TSB-Level1Numbers"/>
      </w:pPr>
      <w:r w:rsidRPr="00535748">
        <w:t xml:space="preserve">If staff have allergies to nuts, they will inform the headteacher and appropriate safety </w:t>
      </w:r>
      <w:r w:rsidR="00A933AF" w:rsidRPr="00535748">
        <w:t xml:space="preserve">precautions will be established. </w:t>
      </w:r>
    </w:p>
    <w:p w14:paraId="5490EC94" w14:textId="536C48D0" w:rsidR="00A933AF" w:rsidRPr="00535748" w:rsidRDefault="00A933AF" w:rsidP="00535748">
      <w:pPr>
        <w:pStyle w:val="TSB-Level1Numbers"/>
      </w:pPr>
      <w:r w:rsidRPr="00535748">
        <w:t xml:space="preserve">Staff will ensure they have their medication on their person at all times. </w:t>
      </w:r>
    </w:p>
    <w:p w14:paraId="7C32344B" w14:textId="5A9AE3CF" w:rsidR="00A933AF" w:rsidRPr="00535748" w:rsidRDefault="00A933AF" w:rsidP="00535748">
      <w:pPr>
        <w:pStyle w:val="TSB-Level1Numbers"/>
      </w:pPr>
      <w:r w:rsidRPr="00535748">
        <w:t xml:space="preserve">If staff believe they are having an allergic reaction, they will </w:t>
      </w:r>
      <w:r w:rsidR="00547E2C">
        <w:t>inform the nearest member of staff to obtain assistance.</w:t>
      </w:r>
    </w:p>
    <w:p w14:paraId="7C859179" w14:textId="6D31FD40" w:rsidR="00A933AF" w:rsidRPr="00535748" w:rsidRDefault="00547E2C" w:rsidP="00535748">
      <w:pPr>
        <w:pStyle w:val="TSB-Level1Numbers"/>
      </w:pPr>
      <w:r>
        <w:t>If required, the school</w:t>
      </w:r>
      <w:r w:rsidR="00A933AF" w:rsidRPr="00535748">
        <w:t xml:space="preserve"> will call an ambulance.</w:t>
      </w:r>
    </w:p>
    <w:p w14:paraId="3E48EB04" w14:textId="740F42DC" w:rsidR="00A933AF" w:rsidRPr="00694F15" w:rsidRDefault="00A933AF" w:rsidP="00535748">
      <w:pPr>
        <w:pStyle w:val="TSB-Level1Numbers"/>
      </w:pPr>
      <w:r>
        <w:t>Following an allergic reaction, the staff member will be permitted to go home</w:t>
      </w:r>
      <w:r w:rsidR="002422AB">
        <w:t>,</w:t>
      </w:r>
      <w:r>
        <w:t xml:space="preserve"> and appropriate cover will be arranged.  </w:t>
      </w:r>
    </w:p>
    <w:p w14:paraId="3AA35095" w14:textId="27B2D13D" w:rsidR="00B46FB6" w:rsidRDefault="00B46FB6" w:rsidP="00535748">
      <w:pPr>
        <w:pStyle w:val="Heading10"/>
      </w:pPr>
      <w:bookmarkStart w:id="23" w:name="_Catering_arrangements"/>
      <w:bookmarkEnd w:id="23"/>
      <w:r>
        <w:lastRenderedPageBreak/>
        <w:t xml:space="preserve">Catering arrangements </w:t>
      </w:r>
    </w:p>
    <w:p w14:paraId="7D75DDB0" w14:textId="77777777" w:rsidR="00924706" w:rsidRPr="00535748" w:rsidRDefault="00515F76" w:rsidP="00535748">
      <w:pPr>
        <w:pStyle w:val="TSB-Level1Numbers"/>
      </w:pPr>
      <w:r>
        <w:t xml:space="preserve">When the school is planning events, </w:t>
      </w:r>
      <w:r w:rsidR="007A7917">
        <w:t xml:space="preserve">e.g. a school fair, the </w:t>
      </w:r>
      <w:r w:rsidR="007A7917" w:rsidRPr="00535748">
        <w:t xml:space="preserve">events coordinator will ensure that all allergens are correctly labelled and that there are sufficient nut-free options. </w:t>
      </w:r>
    </w:p>
    <w:p w14:paraId="1211C83C" w14:textId="6958B38C" w:rsidR="00B46FB6" w:rsidRPr="00535748" w:rsidRDefault="00924706" w:rsidP="00535748">
      <w:pPr>
        <w:pStyle w:val="TSB-Level1Numbers"/>
      </w:pPr>
      <w:r w:rsidRPr="00535748">
        <w:t>The events coordinator will ensure that school events are as nut</w:t>
      </w:r>
      <w:r w:rsidR="002422AB" w:rsidRPr="00535748">
        <w:t>-</w:t>
      </w:r>
      <w:r w:rsidRPr="00535748">
        <w:t xml:space="preserve">free as possible. </w:t>
      </w:r>
    </w:p>
    <w:p w14:paraId="4130C95A" w14:textId="36026257" w:rsidR="00484610" w:rsidRPr="00535748" w:rsidRDefault="00484610" w:rsidP="00535748">
      <w:pPr>
        <w:pStyle w:val="TSB-Level1Numbers"/>
      </w:pPr>
      <w:r w:rsidRPr="00535748">
        <w:t xml:space="preserve">A School Food Risk Assessment will be carried out that accounts for allergies. </w:t>
      </w:r>
    </w:p>
    <w:p w14:paraId="148379DA" w14:textId="0762C71A" w:rsidR="00484610" w:rsidRDefault="00484610" w:rsidP="00535748">
      <w:pPr>
        <w:pStyle w:val="TSB-Level1Numbers"/>
      </w:pPr>
      <w:r>
        <w:t xml:space="preserve">Medication will be available for pupils with severe allergies. </w:t>
      </w:r>
    </w:p>
    <w:p w14:paraId="1A0246C5" w14:textId="447532CB" w:rsidR="00484610" w:rsidRDefault="00484610" w:rsidP="00535748">
      <w:pPr>
        <w:pStyle w:val="TSB-Level1Numbers"/>
      </w:pPr>
      <w:r>
        <w:t xml:space="preserve">During school trips, the pupil will not be permitted to go without their medication. </w:t>
      </w:r>
    </w:p>
    <w:p w14:paraId="5F2A77E7" w14:textId="4F453CD6" w:rsidR="00484610" w:rsidRDefault="008B5684" w:rsidP="00535748">
      <w:pPr>
        <w:pStyle w:val="TSB-Level1Numbers"/>
      </w:pPr>
      <w:r>
        <w:t xml:space="preserve">At least </w:t>
      </w:r>
      <w:r w:rsidRPr="00535748">
        <w:t>one</w:t>
      </w:r>
      <w:r w:rsidRPr="008B5684">
        <w:rPr>
          <w:color w:val="FFD006"/>
        </w:rPr>
        <w:t xml:space="preserve"> </w:t>
      </w:r>
      <w:r>
        <w:t xml:space="preserve">member of staff at any school event, activity or trip will have received anaphylaxis training. </w:t>
      </w:r>
    </w:p>
    <w:p w14:paraId="2E3BB8DB" w14:textId="46B78FAD" w:rsidR="008B5684" w:rsidRDefault="008B5684" w:rsidP="00535748">
      <w:pPr>
        <w:pStyle w:val="TSB-Level1Numbers"/>
      </w:pPr>
      <w:r>
        <w:t xml:space="preserve">The </w:t>
      </w:r>
      <w:r w:rsidRPr="008B5684">
        <w:rPr>
          <w:u w:val="single"/>
        </w:rPr>
        <w:t>Allergen and Anaphylaxis Policy</w:t>
      </w:r>
      <w:r w:rsidRPr="008B5684">
        <w:t xml:space="preserve"> </w:t>
      </w:r>
      <w:r>
        <w:t>is followed at all times.</w:t>
      </w:r>
    </w:p>
    <w:p w14:paraId="0B0FCA79" w14:textId="6790F58F" w:rsidR="008B5684" w:rsidRDefault="008B5684" w:rsidP="00535748">
      <w:pPr>
        <w:pStyle w:val="TSB-Level1Numbers"/>
      </w:pPr>
      <w:r>
        <w:t xml:space="preserve">School lunches prepared on site are made using nut-free ingredients in a nut-free kitchen. </w:t>
      </w:r>
    </w:p>
    <w:p w14:paraId="3F294F9B" w14:textId="56A839F1" w:rsidR="008B5684" w:rsidRPr="00B46FB6" w:rsidRDefault="008B5684" w:rsidP="00535748">
      <w:pPr>
        <w:pStyle w:val="TSB-Level1Numbers"/>
      </w:pPr>
      <w:r>
        <w:t xml:space="preserve">If staff see nut-containing products on the school grounds, they will remove them and replace the product with a nut-free </w:t>
      </w:r>
      <w:r w:rsidR="00DB7468">
        <w:t>option</w:t>
      </w:r>
      <w:r>
        <w:t xml:space="preserve">. </w:t>
      </w:r>
    </w:p>
    <w:p w14:paraId="1DE45B3C" w14:textId="39EC3332" w:rsidR="00B46FB6" w:rsidRPr="00B46FB6" w:rsidRDefault="00B46FB6" w:rsidP="00535748">
      <w:pPr>
        <w:pStyle w:val="Heading10"/>
      </w:pPr>
      <w:bookmarkStart w:id="24" w:name="_Monitoring_and_review"/>
      <w:bookmarkEnd w:id="24"/>
      <w:r>
        <w:t xml:space="preserve">Monitoring and review </w:t>
      </w:r>
    </w:p>
    <w:p w14:paraId="08FC1BAE" w14:textId="287C1BCA" w:rsidR="005E6FF0" w:rsidRPr="00535748" w:rsidRDefault="005E6FF0" w:rsidP="00535748">
      <w:pPr>
        <w:pStyle w:val="TSB-Level1Numbers"/>
      </w:pPr>
      <w:bookmarkStart w:id="25" w:name="_Definition"/>
      <w:bookmarkEnd w:id="25"/>
      <w:bookmarkEnd w:id="20"/>
      <w:r>
        <w:t xml:space="preserve">The </w:t>
      </w:r>
      <w:r w:rsidRPr="00535748">
        <w:t>headteacher is responsible for reviewing this</w:t>
      </w:r>
      <w:r w:rsidR="00547E2C">
        <w:t xml:space="preserve"> policy</w:t>
      </w:r>
      <w:r w:rsidRPr="00535748">
        <w:t>.</w:t>
      </w:r>
    </w:p>
    <w:p w14:paraId="2BADF758" w14:textId="0BF76C57" w:rsidR="005E6FF0" w:rsidRPr="00535748" w:rsidRDefault="005E6FF0" w:rsidP="00535748">
      <w:pPr>
        <w:pStyle w:val="TSB-Level1Numbers"/>
      </w:pPr>
      <w:r w:rsidRPr="00535748">
        <w:t>The n</w:t>
      </w:r>
      <w:r w:rsidR="00547E2C">
        <w:t>ext sc</w:t>
      </w:r>
      <w:r w:rsidR="00C0204D">
        <w:t>heduled review date is July 2025</w:t>
      </w:r>
      <w:r w:rsidRPr="00535748">
        <w:t xml:space="preserve">. </w:t>
      </w:r>
    </w:p>
    <w:p w14:paraId="4ABE9AA2" w14:textId="77777777" w:rsidR="005E6FF0" w:rsidRPr="00535748" w:rsidRDefault="005E6FF0" w:rsidP="00535748">
      <w:pPr>
        <w:pStyle w:val="TSB-Level1Numbers"/>
      </w:pPr>
      <w:r w:rsidRPr="00535748">
        <w:t xml:space="preserve">The effectiveness of this policy will be monitored and evaluated by all members of staff. Any concerns will be reported to the headteacher immediately. </w:t>
      </w:r>
    </w:p>
    <w:p w14:paraId="0D438E75" w14:textId="1291FFF8" w:rsidR="00A23725" w:rsidRPr="00DB7468" w:rsidRDefault="005E6FF0" w:rsidP="00535748">
      <w:pPr>
        <w:pStyle w:val="TSB-Level1Numbers"/>
      </w:pPr>
      <w:r w:rsidRPr="00535748">
        <w:t xml:space="preserve">Following each occurrence of an allergic reaction, this policy </w:t>
      </w:r>
      <w:r>
        <w:t xml:space="preserve">and pupils’ IHPs will be updated and amended as necessary. </w:t>
      </w:r>
    </w:p>
    <w:p w14:paraId="73BCD426" w14:textId="77777777" w:rsidR="00A23725" w:rsidRDefault="00A23725" w:rsidP="00A23725">
      <w:pPr>
        <w:rPr>
          <w:rFonts w:cs="Arial"/>
        </w:rPr>
      </w:pPr>
    </w:p>
    <w:p w14:paraId="52726341" w14:textId="77777777" w:rsidR="00A23725" w:rsidRDefault="00A23725" w:rsidP="00A23725">
      <w:pPr>
        <w:rPr>
          <w:rFonts w:cs="Arial"/>
        </w:rPr>
      </w:pPr>
    </w:p>
    <w:p w14:paraId="09568936" w14:textId="77777777" w:rsidR="00A23725" w:rsidRDefault="00A23725" w:rsidP="00A23725">
      <w:pPr>
        <w:rPr>
          <w:rFonts w:cs="Arial"/>
        </w:rPr>
      </w:pPr>
    </w:p>
    <w:p w14:paraId="57DA92DD" w14:textId="77777777" w:rsidR="00A23725" w:rsidRDefault="00A23725" w:rsidP="00A23725">
      <w:pPr>
        <w:rPr>
          <w:rFonts w:cs="Arial"/>
        </w:rPr>
        <w:sectPr w:rsidR="00A23725" w:rsidSect="00A23725">
          <w:headerReference w:type="default" r:id="rId15"/>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7741159A" w14:textId="4B5A4340" w:rsidR="00A23725" w:rsidRDefault="002112DD" w:rsidP="00A23725">
      <w:pPr>
        <w:rPr>
          <w:rFonts w:cs="Arial"/>
          <w:b/>
          <w:sz w:val="32"/>
        </w:rPr>
      </w:pPr>
      <w:bookmarkStart w:id="26" w:name="AppendixTitle1"/>
      <w:r>
        <w:rPr>
          <w:rFonts w:cs="Arial"/>
          <w:b/>
          <w:sz w:val="32"/>
        </w:rPr>
        <w:lastRenderedPageBreak/>
        <w:t xml:space="preserve">Nut-free School Letter to Parents </w:t>
      </w:r>
    </w:p>
    <w:p w14:paraId="1932045A" w14:textId="73E3EEDC" w:rsidR="002112DD" w:rsidRDefault="002112DD" w:rsidP="00547E2C">
      <w:pPr>
        <w:pStyle w:val="Header"/>
        <w:spacing w:after="0"/>
      </w:pPr>
      <w:r>
        <w:rPr>
          <w:b/>
          <w:sz w:val="32"/>
        </w:rPr>
        <w:tab/>
      </w:r>
      <w:r>
        <w:rPr>
          <w:b/>
          <w:sz w:val="32"/>
        </w:rPr>
        <w:tab/>
      </w:r>
    </w:p>
    <w:p w14:paraId="2EDD9CD4" w14:textId="77777777" w:rsidR="002112DD" w:rsidRDefault="002112DD" w:rsidP="002112DD">
      <w:pPr>
        <w:spacing w:before="120" w:after="120"/>
        <w:jc w:val="both"/>
        <w:rPr>
          <w:b/>
        </w:rPr>
      </w:pPr>
      <w:r>
        <w:rPr>
          <w:b/>
        </w:rPr>
        <w:t>RE: Banning nut-based products from school</w:t>
      </w:r>
    </w:p>
    <w:p w14:paraId="06D64A55" w14:textId="77777777" w:rsidR="002112DD" w:rsidRDefault="002112DD" w:rsidP="002112DD">
      <w:pPr>
        <w:spacing w:before="120" w:after="120"/>
        <w:jc w:val="both"/>
      </w:pPr>
    </w:p>
    <w:p w14:paraId="65EE6622" w14:textId="77777777" w:rsidR="002112DD" w:rsidRPr="00547E2C" w:rsidRDefault="002112DD" w:rsidP="002112DD">
      <w:pPr>
        <w:spacing w:before="120" w:after="120"/>
        <w:jc w:val="both"/>
        <w:rPr>
          <w:szCs w:val="32"/>
        </w:rPr>
      </w:pPr>
      <w:r w:rsidRPr="00547E2C">
        <w:rPr>
          <w:szCs w:val="32"/>
        </w:rPr>
        <w:t xml:space="preserve">Dear </w:t>
      </w:r>
      <w:r w:rsidRPr="00547E2C">
        <w:rPr>
          <w:szCs w:val="32"/>
          <w:u w:val="single"/>
        </w:rPr>
        <w:t>name of parent</w:t>
      </w:r>
      <w:r w:rsidRPr="00547E2C">
        <w:rPr>
          <w:szCs w:val="32"/>
        </w:rPr>
        <w:t>,</w:t>
      </w:r>
    </w:p>
    <w:p w14:paraId="05D11C98" w14:textId="19C30D9E" w:rsidR="002112DD" w:rsidRPr="00547E2C" w:rsidRDefault="002112DD" w:rsidP="002112DD">
      <w:pPr>
        <w:spacing w:before="120" w:after="120"/>
        <w:jc w:val="both"/>
        <w:rPr>
          <w:szCs w:val="32"/>
        </w:rPr>
      </w:pPr>
      <w:r w:rsidRPr="00547E2C">
        <w:rPr>
          <w:szCs w:val="32"/>
        </w:rPr>
        <w:t xml:space="preserve">As you may already be aware, we have a pupil that will be attending the school, in the </w:t>
      </w:r>
      <w:r w:rsidRPr="00547E2C">
        <w:rPr>
          <w:szCs w:val="32"/>
          <w:u w:val="single"/>
        </w:rPr>
        <w:t>Autumn term</w:t>
      </w:r>
      <w:r w:rsidRPr="00547E2C">
        <w:rPr>
          <w:szCs w:val="32"/>
        </w:rPr>
        <w:t xml:space="preserve">, who has a severe </w:t>
      </w:r>
      <w:r w:rsidRPr="00547E2C">
        <w:rPr>
          <w:szCs w:val="32"/>
          <w:u w:val="single"/>
        </w:rPr>
        <w:t>peanut</w:t>
      </w:r>
      <w:r w:rsidRPr="00547E2C">
        <w:rPr>
          <w:szCs w:val="32"/>
        </w:rPr>
        <w:t xml:space="preserve"> allergy. The pupil’s anaphylaxis (allergic reaction) can occur as a result of </w:t>
      </w:r>
      <w:r w:rsidRPr="004F1FDF">
        <w:rPr>
          <w:szCs w:val="32"/>
        </w:rPr>
        <w:t>digestion, inhalation or any other contact</w:t>
      </w:r>
      <w:r w:rsidRPr="00547E2C">
        <w:rPr>
          <w:szCs w:val="32"/>
        </w:rPr>
        <w:t xml:space="preserve"> with nut-based products. For their safety, all nut-based products have been banned from the school premises.</w:t>
      </w:r>
    </w:p>
    <w:p w14:paraId="42429875" w14:textId="77777777" w:rsidR="002112DD" w:rsidRDefault="002112DD" w:rsidP="002112DD">
      <w:pPr>
        <w:spacing w:before="120" w:after="120"/>
        <w:jc w:val="both"/>
        <w:rPr>
          <w:szCs w:val="32"/>
        </w:rPr>
      </w:pPr>
      <w:r>
        <w:rPr>
          <w:szCs w:val="32"/>
        </w:rPr>
        <w:t xml:space="preserve">From this point forward, please do not send your child into school with any nut-based product for a snack or packed lunch – this includes products that may contain traces of nuts. Potential allergens could include the following: </w:t>
      </w:r>
    </w:p>
    <w:p w14:paraId="0FDFA4E9" w14:textId="77777777" w:rsidR="002112DD" w:rsidRDefault="002112DD" w:rsidP="002112DD">
      <w:pPr>
        <w:pStyle w:val="ListParagraph"/>
        <w:numPr>
          <w:ilvl w:val="0"/>
          <w:numId w:val="39"/>
        </w:numPr>
        <w:spacing w:before="120" w:after="120"/>
        <w:jc w:val="both"/>
        <w:rPr>
          <w:rFonts w:ascii="Arial" w:hAnsi="Arial" w:cs="Arial"/>
          <w:szCs w:val="32"/>
        </w:rPr>
      </w:pPr>
      <w:r>
        <w:rPr>
          <w:rFonts w:ascii="Arial" w:hAnsi="Arial" w:cs="Arial"/>
          <w:szCs w:val="32"/>
        </w:rPr>
        <w:t xml:space="preserve">Spreads, e.g. chocolate spread </w:t>
      </w:r>
    </w:p>
    <w:p w14:paraId="11C64169" w14:textId="77777777" w:rsidR="002112DD" w:rsidRDefault="002112DD" w:rsidP="002112DD">
      <w:pPr>
        <w:pStyle w:val="ListParagraph"/>
        <w:numPr>
          <w:ilvl w:val="0"/>
          <w:numId w:val="39"/>
        </w:numPr>
        <w:spacing w:before="120" w:after="120"/>
        <w:jc w:val="both"/>
        <w:rPr>
          <w:rFonts w:ascii="Arial" w:hAnsi="Arial" w:cs="Arial"/>
          <w:szCs w:val="32"/>
        </w:rPr>
      </w:pPr>
      <w:r>
        <w:rPr>
          <w:rFonts w:ascii="Arial" w:hAnsi="Arial" w:cs="Arial"/>
          <w:szCs w:val="32"/>
        </w:rPr>
        <w:t xml:space="preserve">Cereal bars </w:t>
      </w:r>
    </w:p>
    <w:p w14:paraId="7DC8068C" w14:textId="77777777" w:rsidR="002112DD" w:rsidRDefault="002112DD" w:rsidP="002112DD">
      <w:pPr>
        <w:pStyle w:val="ListParagraph"/>
        <w:numPr>
          <w:ilvl w:val="0"/>
          <w:numId w:val="39"/>
        </w:numPr>
        <w:spacing w:before="120" w:after="120"/>
        <w:jc w:val="both"/>
        <w:rPr>
          <w:rFonts w:ascii="Arial" w:hAnsi="Arial" w:cs="Arial"/>
          <w:szCs w:val="32"/>
        </w:rPr>
      </w:pPr>
      <w:r>
        <w:rPr>
          <w:rFonts w:ascii="Arial" w:hAnsi="Arial" w:cs="Arial"/>
          <w:szCs w:val="32"/>
        </w:rPr>
        <w:t>Some types of biscuit containing nuts</w:t>
      </w:r>
    </w:p>
    <w:p w14:paraId="7DB02BE8" w14:textId="77777777" w:rsidR="002112DD" w:rsidRDefault="002112DD" w:rsidP="002112DD">
      <w:pPr>
        <w:pStyle w:val="ListParagraph"/>
        <w:numPr>
          <w:ilvl w:val="0"/>
          <w:numId w:val="39"/>
        </w:numPr>
        <w:spacing w:before="120" w:after="120"/>
        <w:jc w:val="both"/>
        <w:rPr>
          <w:rFonts w:ascii="Arial" w:hAnsi="Arial" w:cs="Arial"/>
          <w:szCs w:val="32"/>
        </w:rPr>
      </w:pPr>
      <w:r>
        <w:rPr>
          <w:rFonts w:ascii="Arial" w:hAnsi="Arial" w:cs="Arial"/>
          <w:szCs w:val="32"/>
        </w:rPr>
        <w:t>Condiments, e.g. satay sauce</w:t>
      </w:r>
    </w:p>
    <w:p w14:paraId="6A9157A5" w14:textId="77777777" w:rsidR="002112DD" w:rsidRDefault="002112DD" w:rsidP="002112DD">
      <w:pPr>
        <w:pStyle w:val="ListParagraph"/>
        <w:numPr>
          <w:ilvl w:val="0"/>
          <w:numId w:val="39"/>
        </w:numPr>
        <w:spacing w:before="120" w:after="120"/>
        <w:jc w:val="both"/>
        <w:rPr>
          <w:rFonts w:ascii="Arial" w:hAnsi="Arial" w:cs="Arial"/>
          <w:szCs w:val="32"/>
        </w:rPr>
      </w:pPr>
      <w:r>
        <w:rPr>
          <w:rFonts w:ascii="Arial" w:hAnsi="Arial" w:cs="Arial"/>
          <w:szCs w:val="32"/>
        </w:rPr>
        <w:t>Cakes containing nuts</w:t>
      </w:r>
    </w:p>
    <w:p w14:paraId="64DC323A" w14:textId="77777777" w:rsidR="002112DD" w:rsidRDefault="002112DD" w:rsidP="002112DD">
      <w:pPr>
        <w:pStyle w:val="ListParagraph"/>
        <w:numPr>
          <w:ilvl w:val="0"/>
          <w:numId w:val="39"/>
        </w:numPr>
        <w:spacing w:before="120" w:after="120"/>
        <w:jc w:val="both"/>
        <w:rPr>
          <w:rFonts w:ascii="Arial" w:hAnsi="Arial" w:cs="Arial"/>
          <w:szCs w:val="32"/>
        </w:rPr>
      </w:pPr>
      <w:r>
        <w:rPr>
          <w:rFonts w:ascii="Arial" w:hAnsi="Arial" w:cs="Arial"/>
          <w:szCs w:val="32"/>
        </w:rPr>
        <w:t>Some snack pots containing nuts</w:t>
      </w:r>
    </w:p>
    <w:p w14:paraId="6E7FBA60" w14:textId="77777777" w:rsidR="002112DD" w:rsidRDefault="002112DD" w:rsidP="002112DD">
      <w:pPr>
        <w:spacing w:before="120" w:after="120"/>
        <w:jc w:val="both"/>
        <w:rPr>
          <w:rFonts w:cs="Arial"/>
          <w:szCs w:val="32"/>
        </w:rPr>
      </w:pPr>
      <w:r>
        <w:rPr>
          <w:rFonts w:cs="Arial"/>
          <w:szCs w:val="32"/>
        </w:rPr>
        <w:t>It is important that you check the labelling of food products before sending your child in to school with them – it is not always apparent that products contain nuts or traces of nuts.</w:t>
      </w:r>
    </w:p>
    <w:p w14:paraId="351DF6E0" w14:textId="77777777" w:rsidR="002112DD" w:rsidRDefault="002112DD" w:rsidP="002112DD">
      <w:pPr>
        <w:spacing w:before="120" w:after="120"/>
        <w:jc w:val="both"/>
        <w:rPr>
          <w:rFonts w:cs="Arial"/>
          <w:szCs w:val="32"/>
        </w:rPr>
      </w:pPr>
      <w:r>
        <w:rPr>
          <w:rFonts w:cs="Arial"/>
          <w:szCs w:val="32"/>
        </w:rPr>
        <w:t>We also ask that, if your child consumes any nut-based product before school, they wash their hands thoroughly and rinse their mouth before entering the school grounds. W</w:t>
      </w:r>
      <w:r>
        <w:t>e understand that these measures may seem extreme; however, we want to ensure the health and safety of all our pupils, and the pupil in question’s allergy is so severe that even the slightest of contact with nuts would cause a severe and potentially life-threatening reaction.</w:t>
      </w:r>
    </w:p>
    <w:p w14:paraId="5994CEE8" w14:textId="77777777" w:rsidR="002112DD" w:rsidRDefault="002112DD" w:rsidP="002112DD">
      <w:pPr>
        <w:spacing w:before="120" w:after="120"/>
        <w:jc w:val="both"/>
        <w:rPr>
          <w:rFonts w:cs="Arial"/>
          <w:szCs w:val="32"/>
        </w:rPr>
      </w:pPr>
      <w:r>
        <w:rPr>
          <w:rFonts w:cs="Arial"/>
          <w:szCs w:val="32"/>
        </w:rPr>
        <w:t>Further to these provisions, the school will no longer be serving dinners that contain nut-based products – this includes products that are labelled as ‘may contain traces of nuts’. We will also ensure all food tables are disinfected before and after being used with antibacterial wipes and cleaning fluid.</w:t>
      </w:r>
    </w:p>
    <w:p w14:paraId="3CD28AD3" w14:textId="77777777" w:rsidR="002112DD" w:rsidRDefault="002112DD" w:rsidP="002112DD">
      <w:pPr>
        <w:spacing w:before="120" w:after="120"/>
        <w:jc w:val="both"/>
        <w:rPr>
          <w:rFonts w:cs="Arial"/>
          <w:szCs w:val="32"/>
        </w:rPr>
      </w:pPr>
      <w:r>
        <w:rPr>
          <w:rFonts w:cs="Arial"/>
          <w:szCs w:val="32"/>
        </w:rPr>
        <w:t xml:space="preserve">To further assist in this matter, we have invested in spare adrenaline auto-injectors (AAI) so that we are prepared in the event of the pupil’s AAI failing or if they are not in possession of it at the time of the anaphylactic shock.   </w:t>
      </w:r>
    </w:p>
    <w:p w14:paraId="742493BF" w14:textId="77777777" w:rsidR="002112DD" w:rsidRDefault="002112DD" w:rsidP="002112DD">
      <w:pPr>
        <w:spacing w:before="120" w:after="120"/>
        <w:jc w:val="both"/>
        <w:rPr>
          <w:rFonts w:cs="Arial"/>
          <w:color w:val="347186"/>
          <w:szCs w:val="32"/>
        </w:rPr>
      </w:pPr>
      <w:r>
        <w:rPr>
          <w:rFonts w:cs="Arial"/>
          <w:szCs w:val="32"/>
        </w:rPr>
        <w:t xml:space="preserve">Due to the severity of the pupil’s allergy, if any pupil is found with a nut-based product after this letter has been distributed, the school will have to confiscate and dispose of the item immediately. </w:t>
      </w:r>
      <w:r w:rsidRPr="002112DD">
        <w:rPr>
          <w:rFonts w:cs="Arial"/>
          <w:b/>
          <w:color w:val="347186"/>
          <w:szCs w:val="32"/>
        </w:rPr>
        <w:t>[Schools should outline here how pupils will be disciplined where they persistently bring in nut-based products, in line with the school’s Challenging Behaviour Policy.]</w:t>
      </w:r>
      <w:r>
        <w:rPr>
          <w:rFonts w:cs="Arial"/>
          <w:color w:val="347186"/>
          <w:szCs w:val="32"/>
        </w:rPr>
        <w:t xml:space="preserve">  </w:t>
      </w:r>
    </w:p>
    <w:p w14:paraId="3A44F116" w14:textId="347A207F" w:rsidR="002112DD" w:rsidRDefault="002112DD" w:rsidP="002112DD">
      <w:pPr>
        <w:spacing w:before="120" w:after="120"/>
        <w:jc w:val="both"/>
        <w:rPr>
          <w:rFonts w:cs="Arial"/>
          <w:szCs w:val="32"/>
        </w:rPr>
      </w:pPr>
      <w:r>
        <w:rPr>
          <w:rFonts w:cs="Arial"/>
          <w:szCs w:val="32"/>
        </w:rPr>
        <w:t xml:space="preserve">We appreciate that this is a big change for all and apologise for any inconvenience this may cause. Due to the severity of the situation, please can you sign the return form below and send it to the </w:t>
      </w:r>
      <w:r w:rsidRPr="004F1FDF">
        <w:rPr>
          <w:rFonts w:cs="Arial"/>
          <w:szCs w:val="32"/>
        </w:rPr>
        <w:t>school office</w:t>
      </w:r>
      <w:r w:rsidR="004F1FDF">
        <w:rPr>
          <w:rFonts w:cs="Arial"/>
          <w:szCs w:val="32"/>
        </w:rPr>
        <w:t>.</w:t>
      </w:r>
    </w:p>
    <w:p w14:paraId="01E1A5A6" w14:textId="77777777" w:rsidR="002112DD" w:rsidRDefault="002112DD" w:rsidP="002112DD">
      <w:pPr>
        <w:spacing w:before="120" w:after="120"/>
        <w:jc w:val="both"/>
        <w:rPr>
          <w:rFonts w:cstheme="minorBidi"/>
          <w:szCs w:val="32"/>
        </w:rPr>
      </w:pPr>
      <w:r>
        <w:rPr>
          <w:szCs w:val="32"/>
        </w:rPr>
        <w:t>Thank you in advance for your cooperation with this matter.</w:t>
      </w:r>
    </w:p>
    <w:p w14:paraId="489C7DD0" w14:textId="4C3D7EC1" w:rsidR="002112DD" w:rsidRDefault="002112DD" w:rsidP="002112DD">
      <w:pPr>
        <w:spacing w:before="120" w:after="120"/>
        <w:jc w:val="both"/>
        <w:rPr>
          <w:szCs w:val="32"/>
        </w:rPr>
      </w:pPr>
      <w:r>
        <w:rPr>
          <w:szCs w:val="32"/>
        </w:rPr>
        <w:lastRenderedPageBreak/>
        <w:t>Kind regards,</w:t>
      </w:r>
    </w:p>
    <w:p w14:paraId="6E348B0D" w14:textId="70C762DD" w:rsidR="004F1FDF" w:rsidRDefault="004F1FDF" w:rsidP="002112DD">
      <w:pPr>
        <w:spacing w:before="120" w:after="120"/>
        <w:jc w:val="both"/>
        <w:rPr>
          <w:szCs w:val="32"/>
        </w:rPr>
      </w:pPr>
    </w:p>
    <w:p w14:paraId="2C289CEA" w14:textId="42F7FADE" w:rsidR="004F1FDF" w:rsidRDefault="004F1FDF" w:rsidP="002112DD">
      <w:pPr>
        <w:spacing w:before="120" w:after="120"/>
        <w:jc w:val="both"/>
        <w:rPr>
          <w:szCs w:val="32"/>
        </w:rPr>
      </w:pPr>
      <w:r>
        <w:rPr>
          <w:szCs w:val="32"/>
        </w:rPr>
        <w:t xml:space="preserve">Catherine Jones </w:t>
      </w:r>
    </w:p>
    <w:p w14:paraId="3E5FFAAE" w14:textId="64000EDB" w:rsidR="004F1FDF" w:rsidRDefault="004F1FDF" w:rsidP="002112DD">
      <w:pPr>
        <w:spacing w:before="120" w:after="120"/>
        <w:jc w:val="both"/>
        <w:rPr>
          <w:rFonts w:cs="Arial"/>
          <w:szCs w:val="32"/>
        </w:rPr>
      </w:pPr>
      <w:r>
        <w:rPr>
          <w:szCs w:val="32"/>
        </w:rPr>
        <w:t>Head teacher</w:t>
      </w:r>
    </w:p>
    <w:p w14:paraId="2A8968F3" w14:textId="77777777" w:rsidR="002112DD" w:rsidRDefault="002112DD" w:rsidP="002112DD">
      <w:pPr>
        <w:spacing w:before="120" w:after="120"/>
        <w:jc w:val="both"/>
        <w:rPr>
          <w:rFonts w:cs="Arial"/>
          <w:szCs w:val="24"/>
        </w:rPr>
      </w:pPr>
    </w:p>
    <w:p w14:paraId="748BED18" w14:textId="77777777" w:rsidR="002112DD" w:rsidRDefault="002112DD" w:rsidP="002112DD">
      <w:pPr>
        <w:spacing w:before="120" w:after="120"/>
        <w:jc w:val="both"/>
        <w:rPr>
          <w:rFonts w:cs="Arial"/>
        </w:rPr>
      </w:pPr>
      <w:r>
        <w:rPr>
          <w:rFonts w:cs="Arial"/>
        </w:rPr>
        <w:sym w:font="Wingdings" w:char="F022"/>
      </w:r>
      <w:r>
        <w:rPr>
          <w:rFonts w:cs="Arial"/>
        </w:rPr>
        <w:t>…………………………………………………………………………………………………….</w:t>
      </w:r>
    </w:p>
    <w:p w14:paraId="3713A21D" w14:textId="77777777" w:rsidR="002112DD" w:rsidRDefault="002112DD" w:rsidP="002112DD">
      <w:pPr>
        <w:spacing w:before="120" w:after="120"/>
        <w:jc w:val="both"/>
        <w:rPr>
          <w:rFonts w:cs="Arial"/>
        </w:rPr>
      </w:pPr>
    </w:p>
    <w:p w14:paraId="073EF7B3" w14:textId="7146D4B1" w:rsidR="002112DD" w:rsidRDefault="002112DD" w:rsidP="002112DD">
      <w:pPr>
        <w:spacing w:before="120" w:after="120"/>
        <w:jc w:val="both"/>
        <w:rPr>
          <w:rFonts w:cs="Arial"/>
        </w:rPr>
      </w:pPr>
      <w:r>
        <w:rPr>
          <w:rFonts w:cs="Arial"/>
        </w:rPr>
        <w:t xml:space="preserve">I understand the terms outlined in this letter and I agree to not send my child into school with nut-based products in their lunch or snacks. </w:t>
      </w:r>
    </w:p>
    <w:p w14:paraId="15B1343E" w14:textId="77777777" w:rsidR="002112DD" w:rsidRDefault="002112DD" w:rsidP="002112DD">
      <w:pPr>
        <w:spacing w:before="120" w:after="120"/>
        <w:jc w:val="both"/>
        <w:rPr>
          <w:rFonts w:cs="Arial"/>
        </w:rPr>
      </w:pPr>
    </w:p>
    <w:p w14:paraId="4A2DFA6D" w14:textId="77777777" w:rsidR="002112DD" w:rsidRDefault="002112DD" w:rsidP="002112DD">
      <w:pPr>
        <w:spacing w:before="120" w:after="120"/>
        <w:jc w:val="both"/>
        <w:rPr>
          <w:rFonts w:cs="Arial"/>
        </w:rPr>
      </w:pPr>
      <w:r>
        <w:rPr>
          <w:rFonts w:cs="Arial"/>
        </w:rPr>
        <w:t>Name of child: _____________________________</w:t>
      </w:r>
    </w:p>
    <w:p w14:paraId="60ED0183" w14:textId="77777777" w:rsidR="002112DD" w:rsidRDefault="002112DD" w:rsidP="002112DD">
      <w:pPr>
        <w:spacing w:before="120" w:after="120"/>
        <w:jc w:val="both"/>
        <w:rPr>
          <w:rFonts w:cs="Arial"/>
        </w:rPr>
      </w:pPr>
    </w:p>
    <w:p w14:paraId="7F5FD73A" w14:textId="77777777" w:rsidR="002112DD" w:rsidRDefault="002112DD" w:rsidP="002112DD">
      <w:pPr>
        <w:spacing w:before="120" w:after="120"/>
        <w:jc w:val="both"/>
        <w:rPr>
          <w:rFonts w:cs="Arial"/>
        </w:rPr>
      </w:pPr>
      <w:r>
        <w:rPr>
          <w:rFonts w:cs="Arial"/>
        </w:rPr>
        <w:t>Name of parent: ____________________________</w:t>
      </w:r>
    </w:p>
    <w:p w14:paraId="1AD0C7B4" w14:textId="77777777" w:rsidR="002112DD" w:rsidRDefault="002112DD" w:rsidP="002112DD">
      <w:pPr>
        <w:spacing w:before="120" w:after="120"/>
        <w:jc w:val="both"/>
        <w:rPr>
          <w:rFonts w:cs="Arial"/>
        </w:rPr>
      </w:pPr>
    </w:p>
    <w:p w14:paraId="568A1324" w14:textId="6AEE23FD" w:rsidR="002112DD" w:rsidRDefault="002112DD" w:rsidP="002112DD">
      <w:pPr>
        <w:spacing w:before="120" w:after="120"/>
        <w:jc w:val="both"/>
        <w:rPr>
          <w:rFonts w:cs="Arial"/>
        </w:rPr>
      </w:pPr>
      <w:r>
        <w:rPr>
          <w:rFonts w:cs="Arial"/>
        </w:rPr>
        <w:t>Signed: ___________________________________   Date: ______________</w:t>
      </w:r>
    </w:p>
    <w:p w14:paraId="4CE78696" w14:textId="69231510" w:rsidR="00614610" w:rsidRDefault="00614610" w:rsidP="002112DD">
      <w:pPr>
        <w:spacing w:before="120" w:after="120"/>
        <w:jc w:val="both"/>
        <w:rPr>
          <w:rFonts w:cs="Arial"/>
        </w:rPr>
      </w:pPr>
    </w:p>
    <w:p w14:paraId="01EBE839" w14:textId="52388B47" w:rsidR="00614610" w:rsidRDefault="00614610" w:rsidP="002112DD">
      <w:pPr>
        <w:spacing w:before="120" w:after="120"/>
        <w:jc w:val="both"/>
        <w:rPr>
          <w:rFonts w:cs="Arial"/>
        </w:rPr>
      </w:pPr>
    </w:p>
    <w:p w14:paraId="5E4401F4" w14:textId="720BD257" w:rsidR="00614610" w:rsidRDefault="00614610" w:rsidP="002112DD">
      <w:pPr>
        <w:spacing w:before="120" w:after="120"/>
        <w:jc w:val="both"/>
        <w:rPr>
          <w:rFonts w:cs="Arial"/>
        </w:rPr>
      </w:pPr>
    </w:p>
    <w:p w14:paraId="4A91589A" w14:textId="4500F5AB" w:rsidR="00614610" w:rsidRDefault="00614610" w:rsidP="002112DD">
      <w:pPr>
        <w:spacing w:before="120" w:after="120"/>
        <w:jc w:val="both"/>
        <w:rPr>
          <w:rFonts w:cs="Arial"/>
        </w:rPr>
      </w:pPr>
    </w:p>
    <w:p w14:paraId="50DD8646" w14:textId="5D750D82" w:rsidR="00614610" w:rsidRDefault="00614610" w:rsidP="002112DD">
      <w:pPr>
        <w:spacing w:before="120" w:after="120"/>
        <w:jc w:val="both"/>
        <w:rPr>
          <w:rFonts w:cs="Arial"/>
        </w:rPr>
      </w:pPr>
    </w:p>
    <w:p w14:paraId="6E942B83" w14:textId="45562106" w:rsidR="00614610" w:rsidRDefault="00614610" w:rsidP="002112DD">
      <w:pPr>
        <w:spacing w:before="120" w:after="120"/>
        <w:jc w:val="both"/>
        <w:rPr>
          <w:rFonts w:cs="Arial"/>
        </w:rPr>
      </w:pPr>
    </w:p>
    <w:p w14:paraId="143DB454" w14:textId="1E3BC97E" w:rsidR="00614610" w:rsidRDefault="00614610" w:rsidP="002112DD">
      <w:pPr>
        <w:spacing w:before="120" w:after="120"/>
        <w:jc w:val="both"/>
        <w:rPr>
          <w:rFonts w:cs="Arial"/>
        </w:rPr>
      </w:pPr>
    </w:p>
    <w:p w14:paraId="76ADAB7B" w14:textId="7F987D2C" w:rsidR="00614610" w:rsidRDefault="00614610" w:rsidP="002112DD">
      <w:pPr>
        <w:spacing w:before="120" w:after="120"/>
        <w:jc w:val="both"/>
        <w:rPr>
          <w:rFonts w:cs="Arial"/>
        </w:rPr>
      </w:pPr>
    </w:p>
    <w:p w14:paraId="18070BFB" w14:textId="61634D8F" w:rsidR="00614610" w:rsidRDefault="00614610" w:rsidP="002112DD">
      <w:pPr>
        <w:spacing w:before="120" w:after="120"/>
        <w:jc w:val="both"/>
        <w:rPr>
          <w:rFonts w:cs="Arial"/>
        </w:rPr>
      </w:pPr>
    </w:p>
    <w:p w14:paraId="39A35BB0" w14:textId="4B0148A0" w:rsidR="00614610" w:rsidRDefault="00614610" w:rsidP="002112DD">
      <w:pPr>
        <w:spacing w:before="120" w:after="120"/>
        <w:jc w:val="both"/>
        <w:rPr>
          <w:rFonts w:cs="Arial"/>
        </w:rPr>
      </w:pPr>
    </w:p>
    <w:p w14:paraId="0B4C0C3A" w14:textId="7F7DC856" w:rsidR="00614610" w:rsidRDefault="00614610" w:rsidP="002112DD">
      <w:pPr>
        <w:spacing w:before="120" w:after="120"/>
        <w:jc w:val="both"/>
        <w:rPr>
          <w:rFonts w:cs="Arial"/>
        </w:rPr>
      </w:pPr>
    </w:p>
    <w:p w14:paraId="177B7F16" w14:textId="455A71ED" w:rsidR="00614610" w:rsidRDefault="00614610" w:rsidP="002112DD">
      <w:pPr>
        <w:spacing w:before="120" w:after="120"/>
        <w:jc w:val="both"/>
        <w:rPr>
          <w:rFonts w:cs="Arial"/>
        </w:rPr>
      </w:pPr>
    </w:p>
    <w:p w14:paraId="39D17308" w14:textId="3336BCE5" w:rsidR="004F1FDF" w:rsidRDefault="004F1FDF" w:rsidP="002112DD">
      <w:pPr>
        <w:spacing w:before="120" w:after="120"/>
        <w:jc w:val="both"/>
        <w:rPr>
          <w:rFonts w:cs="Arial"/>
        </w:rPr>
      </w:pPr>
    </w:p>
    <w:p w14:paraId="55F95F80" w14:textId="5AD1A82F" w:rsidR="004F1FDF" w:rsidRDefault="004F1FDF" w:rsidP="002112DD">
      <w:pPr>
        <w:spacing w:before="120" w:after="120"/>
        <w:jc w:val="both"/>
        <w:rPr>
          <w:rFonts w:cs="Arial"/>
        </w:rPr>
      </w:pPr>
    </w:p>
    <w:p w14:paraId="382E087D" w14:textId="59086F16" w:rsidR="004F1FDF" w:rsidRDefault="004F1FDF" w:rsidP="002112DD">
      <w:pPr>
        <w:spacing w:before="120" w:after="120"/>
        <w:jc w:val="both"/>
        <w:rPr>
          <w:rFonts w:cs="Arial"/>
        </w:rPr>
      </w:pPr>
    </w:p>
    <w:p w14:paraId="339A8A5E" w14:textId="4ABAF6CA" w:rsidR="004F1FDF" w:rsidRDefault="004F1FDF" w:rsidP="002112DD">
      <w:pPr>
        <w:spacing w:before="120" w:after="120"/>
        <w:jc w:val="both"/>
        <w:rPr>
          <w:rFonts w:cs="Arial"/>
        </w:rPr>
      </w:pPr>
    </w:p>
    <w:p w14:paraId="019A7788" w14:textId="1DE84F36" w:rsidR="004F1FDF" w:rsidRDefault="004F1FDF" w:rsidP="002112DD">
      <w:pPr>
        <w:spacing w:before="120" w:after="120"/>
        <w:jc w:val="both"/>
        <w:rPr>
          <w:rFonts w:cs="Arial"/>
        </w:rPr>
      </w:pPr>
    </w:p>
    <w:p w14:paraId="743383F0" w14:textId="77777777" w:rsidR="004F1FDF" w:rsidRDefault="004F1FDF" w:rsidP="002112DD">
      <w:pPr>
        <w:spacing w:before="120" w:after="120"/>
        <w:jc w:val="both"/>
        <w:rPr>
          <w:rFonts w:cs="Arial"/>
        </w:rPr>
      </w:pPr>
    </w:p>
    <w:p w14:paraId="2C79B32A" w14:textId="53DB274D" w:rsidR="00614610" w:rsidRDefault="00614610" w:rsidP="002112DD">
      <w:pPr>
        <w:spacing w:before="120" w:after="120"/>
        <w:jc w:val="both"/>
        <w:rPr>
          <w:rFonts w:cs="Arial"/>
        </w:rPr>
      </w:pPr>
    </w:p>
    <w:p w14:paraId="656F931C" w14:textId="3C74B3EF" w:rsidR="00614610" w:rsidRDefault="009E71EA" w:rsidP="004F1FDF">
      <w:pPr>
        <w:pStyle w:val="Heading10"/>
        <w:numPr>
          <w:ilvl w:val="0"/>
          <w:numId w:val="0"/>
        </w:numPr>
        <w:ind w:left="360"/>
      </w:pPr>
      <w:bookmarkStart w:id="27" w:name="_Nut_Allergy_Pupil"/>
      <w:bookmarkEnd w:id="27"/>
      <w:r>
        <w:lastRenderedPageBreak/>
        <w:t xml:space="preserve">Nut Allergy Pupil Log </w:t>
      </w:r>
    </w:p>
    <w:p w14:paraId="6E063EA9" w14:textId="77777777" w:rsidR="004F1FDF" w:rsidRPr="004F1FDF" w:rsidRDefault="004F1FDF" w:rsidP="004F1FDF"/>
    <w:p w14:paraId="499FA1AF" w14:textId="6C484E10" w:rsidR="009E71EA" w:rsidRDefault="009E71EA" w:rsidP="009E71EA">
      <w:pPr>
        <w:jc w:val="both"/>
      </w:pPr>
      <w:r>
        <w:t xml:space="preserve">Following the return of the </w:t>
      </w:r>
      <w:r w:rsidRPr="009E71EA">
        <w:t>Nut-free School Letter to Parents</w:t>
      </w:r>
      <w:r>
        <w:t xml:space="preserve">, schools should fill out the below table and ensure that all staff are aware that the below pupils are allergic to nuts. </w:t>
      </w:r>
    </w:p>
    <w:tbl>
      <w:tblPr>
        <w:tblStyle w:val="TableGrid"/>
        <w:tblW w:w="10774" w:type="dxa"/>
        <w:tblInd w:w="-998" w:type="dxa"/>
        <w:tblLook w:val="04A0" w:firstRow="1" w:lastRow="0" w:firstColumn="1" w:lastColumn="0" w:noHBand="0" w:noVBand="1"/>
      </w:tblPr>
      <w:tblGrid>
        <w:gridCol w:w="2269"/>
        <w:gridCol w:w="2126"/>
        <w:gridCol w:w="2012"/>
        <w:gridCol w:w="2241"/>
        <w:gridCol w:w="2126"/>
      </w:tblGrid>
      <w:tr w:rsidR="009E71EA" w14:paraId="3BE7EF16" w14:textId="77777777" w:rsidTr="009E71EA">
        <w:tc>
          <w:tcPr>
            <w:tcW w:w="2269" w:type="dxa"/>
            <w:shd w:val="clear" w:color="auto" w:fill="347186"/>
            <w:vAlign w:val="center"/>
          </w:tcPr>
          <w:p w14:paraId="2C89BD64" w14:textId="308C6AF7" w:rsidR="009E71EA" w:rsidRPr="009E71EA" w:rsidRDefault="009E71EA" w:rsidP="009E71EA">
            <w:pPr>
              <w:jc w:val="center"/>
              <w:rPr>
                <w:b/>
                <w:color w:val="FFFFFF" w:themeColor="background1"/>
              </w:rPr>
            </w:pPr>
            <w:r w:rsidRPr="009E71EA">
              <w:rPr>
                <w:b/>
                <w:color w:val="FFFFFF" w:themeColor="background1"/>
              </w:rPr>
              <w:t>Name of pupil</w:t>
            </w:r>
          </w:p>
        </w:tc>
        <w:tc>
          <w:tcPr>
            <w:tcW w:w="2126" w:type="dxa"/>
            <w:shd w:val="clear" w:color="auto" w:fill="347186"/>
            <w:vAlign w:val="center"/>
          </w:tcPr>
          <w:p w14:paraId="3B336DEF" w14:textId="15F05BC0" w:rsidR="009E71EA" w:rsidRPr="009E71EA" w:rsidRDefault="009E71EA" w:rsidP="009E71EA">
            <w:pPr>
              <w:jc w:val="center"/>
              <w:rPr>
                <w:b/>
                <w:color w:val="FFFFFF" w:themeColor="background1"/>
              </w:rPr>
            </w:pPr>
            <w:r w:rsidRPr="009E71EA">
              <w:rPr>
                <w:b/>
                <w:color w:val="FFFFFF" w:themeColor="background1"/>
              </w:rPr>
              <w:t>Does the pupil have packed lunches or school dinners?</w:t>
            </w:r>
          </w:p>
        </w:tc>
        <w:tc>
          <w:tcPr>
            <w:tcW w:w="2012" w:type="dxa"/>
            <w:shd w:val="clear" w:color="auto" w:fill="347186"/>
            <w:vAlign w:val="center"/>
          </w:tcPr>
          <w:p w14:paraId="3F0D440A" w14:textId="4C8A2F60" w:rsidR="009E71EA" w:rsidRPr="009E71EA" w:rsidRDefault="00DB7468" w:rsidP="009E71EA">
            <w:pPr>
              <w:jc w:val="center"/>
              <w:rPr>
                <w:b/>
                <w:color w:val="FFFFFF" w:themeColor="background1"/>
              </w:rPr>
            </w:pPr>
            <w:r>
              <w:rPr>
                <w:b/>
                <w:color w:val="FFFFFF" w:themeColor="background1"/>
              </w:rPr>
              <w:t xml:space="preserve">Details of any medication </w:t>
            </w:r>
          </w:p>
        </w:tc>
        <w:tc>
          <w:tcPr>
            <w:tcW w:w="2241" w:type="dxa"/>
            <w:shd w:val="clear" w:color="auto" w:fill="347186"/>
            <w:vAlign w:val="center"/>
          </w:tcPr>
          <w:p w14:paraId="7AF801C8" w14:textId="36054815" w:rsidR="009E71EA" w:rsidRPr="009E71EA" w:rsidRDefault="009E71EA" w:rsidP="009E71EA">
            <w:pPr>
              <w:jc w:val="center"/>
              <w:rPr>
                <w:b/>
                <w:color w:val="FFFFFF" w:themeColor="background1"/>
              </w:rPr>
            </w:pPr>
            <w:r w:rsidRPr="009E71EA">
              <w:rPr>
                <w:b/>
                <w:color w:val="FFFFFF" w:themeColor="background1"/>
              </w:rPr>
              <w:t>Where is the medication located?</w:t>
            </w:r>
          </w:p>
        </w:tc>
        <w:tc>
          <w:tcPr>
            <w:tcW w:w="2126" w:type="dxa"/>
            <w:shd w:val="clear" w:color="auto" w:fill="347186"/>
            <w:vAlign w:val="center"/>
          </w:tcPr>
          <w:p w14:paraId="176940CE" w14:textId="03AB2F1D" w:rsidR="009E71EA" w:rsidRPr="009E71EA" w:rsidRDefault="009E71EA" w:rsidP="009E71EA">
            <w:pPr>
              <w:jc w:val="center"/>
              <w:rPr>
                <w:b/>
                <w:color w:val="FFFFFF" w:themeColor="background1"/>
              </w:rPr>
            </w:pPr>
            <w:r w:rsidRPr="009E71EA">
              <w:rPr>
                <w:b/>
                <w:color w:val="FFFFFF" w:themeColor="background1"/>
              </w:rPr>
              <w:t>School nurse’s signature</w:t>
            </w:r>
          </w:p>
        </w:tc>
      </w:tr>
      <w:tr w:rsidR="009E71EA" w14:paraId="0307CD60" w14:textId="77777777" w:rsidTr="00DB7468">
        <w:trPr>
          <w:trHeight w:val="567"/>
        </w:trPr>
        <w:tc>
          <w:tcPr>
            <w:tcW w:w="2269" w:type="dxa"/>
          </w:tcPr>
          <w:p w14:paraId="4BCBE713" w14:textId="77777777" w:rsidR="009E71EA" w:rsidRDefault="009E71EA" w:rsidP="009E71EA">
            <w:pPr>
              <w:jc w:val="both"/>
            </w:pPr>
          </w:p>
        </w:tc>
        <w:tc>
          <w:tcPr>
            <w:tcW w:w="2126" w:type="dxa"/>
          </w:tcPr>
          <w:p w14:paraId="686C93B3" w14:textId="77777777" w:rsidR="009E71EA" w:rsidRDefault="009E71EA" w:rsidP="009E71EA">
            <w:pPr>
              <w:jc w:val="both"/>
            </w:pPr>
          </w:p>
        </w:tc>
        <w:tc>
          <w:tcPr>
            <w:tcW w:w="2012" w:type="dxa"/>
          </w:tcPr>
          <w:p w14:paraId="286B2507" w14:textId="77777777" w:rsidR="009E71EA" w:rsidRDefault="009E71EA" w:rsidP="009E71EA">
            <w:pPr>
              <w:jc w:val="both"/>
            </w:pPr>
          </w:p>
        </w:tc>
        <w:tc>
          <w:tcPr>
            <w:tcW w:w="2241" w:type="dxa"/>
          </w:tcPr>
          <w:p w14:paraId="31783FB5" w14:textId="77777777" w:rsidR="009E71EA" w:rsidRDefault="009E71EA" w:rsidP="009E71EA">
            <w:pPr>
              <w:jc w:val="both"/>
            </w:pPr>
          </w:p>
        </w:tc>
        <w:tc>
          <w:tcPr>
            <w:tcW w:w="2126" w:type="dxa"/>
          </w:tcPr>
          <w:p w14:paraId="6D30C523" w14:textId="77777777" w:rsidR="009E71EA" w:rsidRDefault="009E71EA" w:rsidP="009E71EA">
            <w:pPr>
              <w:jc w:val="both"/>
            </w:pPr>
          </w:p>
        </w:tc>
      </w:tr>
      <w:tr w:rsidR="009E71EA" w14:paraId="7DC53218" w14:textId="77777777" w:rsidTr="00DB7468">
        <w:trPr>
          <w:trHeight w:val="567"/>
        </w:trPr>
        <w:tc>
          <w:tcPr>
            <w:tcW w:w="2269" w:type="dxa"/>
          </w:tcPr>
          <w:p w14:paraId="5D5E8083" w14:textId="77777777" w:rsidR="009E71EA" w:rsidRDefault="009E71EA" w:rsidP="009E71EA">
            <w:pPr>
              <w:jc w:val="both"/>
            </w:pPr>
          </w:p>
        </w:tc>
        <w:tc>
          <w:tcPr>
            <w:tcW w:w="2126" w:type="dxa"/>
          </w:tcPr>
          <w:p w14:paraId="0D751AFB" w14:textId="77777777" w:rsidR="009E71EA" w:rsidRDefault="009E71EA" w:rsidP="009E71EA">
            <w:pPr>
              <w:jc w:val="both"/>
            </w:pPr>
          </w:p>
        </w:tc>
        <w:tc>
          <w:tcPr>
            <w:tcW w:w="2012" w:type="dxa"/>
          </w:tcPr>
          <w:p w14:paraId="6098BD30" w14:textId="77777777" w:rsidR="009E71EA" w:rsidRDefault="009E71EA" w:rsidP="009E71EA">
            <w:pPr>
              <w:jc w:val="both"/>
            </w:pPr>
          </w:p>
        </w:tc>
        <w:tc>
          <w:tcPr>
            <w:tcW w:w="2241" w:type="dxa"/>
          </w:tcPr>
          <w:p w14:paraId="5E9EC881" w14:textId="77777777" w:rsidR="009E71EA" w:rsidRDefault="009E71EA" w:rsidP="009E71EA">
            <w:pPr>
              <w:jc w:val="both"/>
            </w:pPr>
          </w:p>
        </w:tc>
        <w:tc>
          <w:tcPr>
            <w:tcW w:w="2126" w:type="dxa"/>
          </w:tcPr>
          <w:p w14:paraId="0C7EF68D" w14:textId="77777777" w:rsidR="009E71EA" w:rsidRDefault="009E71EA" w:rsidP="009E71EA">
            <w:pPr>
              <w:jc w:val="both"/>
            </w:pPr>
          </w:p>
        </w:tc>
      </w:tr>
      <w:tr w:rsidR="009E71EA" w14:paraId="691FCC38" w14:textId="77777777" w:rsidTr="00DB7468">
        <w:trPr>
          <w:trHeight w:val="567"/>
        </w:trPr>
        <w:tc>
          <w:tcPr>
            <w:tcW w:w="2269" w:type="dxa"/>
          </w:tcPr>
          <w:p w14:paraId="73AE93D4" w14:textId="77777777" w:rsidR="009E71EA" w:rsidRDefault="009E71EA" w:rsidP="009E71EA">
            <w:pPr>
              <w:jc w:val="both"/>
            </w:pPr>
          </w:p>
        </w:tc>
        <w:tc>
          <w:tcPr>
            <w:tcW w:w="2126" w:type="dxa"/>
          </w:tcPr>
          <w:p w14:paraId="0B6A28DA" w14:textId="77777777" w:rsidR="009E71EA" w:rsidRDefault="009E71EA" w:rsidP="009E71EA">
            <w:pPr>
              <w:jc w:val="both"/>
            </w:pPr>
          </w:p>
        </w:tc>
        <w:tc>
          <w:tcPr>
            <w:tcW w:w="2012" w:type="dxa"/>
          </w:tcPr>
          <w:p w14:paraId="02ADD7FD" w14:textId="77777777" w:rsidR="009E71EA" w:rsidRDefault="009E71EA" w:rsidP="009E71EA">
            <w:pPr>
              <w:jc w:val="both"/>
            </w:pPr>
          </w:p>
        </w:tc>
        <w:tc>
          <w:tcPr>
            <w:tcW w:w="2241" w:type="dxa"/>
          </w:tcPr>
          <w:p w14:paraId="6243BF81" w14:textId="77777777" w:rsidR="009E71EA" w:rsidRDefault="009E71EA" w:rsidP="009E71EA">
            <w:pPr>
              <w:jc w:val="both"/>
            </w:pPr>
          </w:p>
        </w:tc>
        <w:tc>
          <w:tcPr>
            <w:tcW w:w="2126" w:type="dxa"/>
          </w:tcPr>
          <w:p w14:paraId="5C16935A" w14:textId="77777777" w:rsidR="009E71EA" w:rsidRDefault="009E71EA" w:rsidP="009E71EA">
            <w:pPr>
              <w:jc w:val="both"/>
            </w:pPr>
          </w:p>
        </w:tc>
      </w:tr>
      <w:tr w:rsidR="009E71EA" w14:paraId="77785F18" w14:textId="77777777" w:rsidTr="00DB7468">
        <w:trPr>
          <w:trHeight w:val="567"/>
        </w:trPr>
        <w:tc>
          <w:tcPr>
            <w:tcW w:w="2269" w:type="dxa"/>
          </w:tcPr>
          <w:p w14:paraId="19FBF8E7" w14:textId="77777777" w:rsidR="009E71EA" w:rsidRDefault="009E71EA" w:rsidP="009E71EA">
            <w:pPr>
              <w:jc w:val="both"/>
            </w:pPr>
          </w:p>
        </w:tc>
        <w:tc>
          <w:tcPr>
            <w:tcW w:w="2126" w:type="dxa"/>
          </w:tcPr>
          <w:p w14:paraId="72886592" w14:textId="77777777" w:rsidR="009E71EA" w:rsidRDefault="009E71EA" w:rsidP="009E71EA">
            <w:pPr>
              <w:jc w:val="both"/>
            </w:pPr>
          </w:p>
        </w:tc>
        <w:tc>
          <w:tcPr>
            <w:tcW w:w="2012" w:type="dxa"/>
          </w:tcPr>
          <w:p w14:paraId="75AD7FF5" w14:textId="77777777" w:rsidR="009E71EA" w:rsidRDefault="009E71EA" w:rsidP="009E71EA">
            <w:pPr>
              <w:jc w:val="both"/>
            </w:pPr>
          </w:p>
        </w:tc>
        <w:tc>
          <w:tcPr>
            <w:tcW w:w="2241" w:type="dxa"/>
          </w:tcPr>
          <w:p w14:paraId="1C12C5D4" w14:textId="77777777" w:rsidR="009E71EA" w:rsidRDefault="009E71EA" w:rsidP="009E71EA">
            <w:pPr>
              <w:jc w:val="both"/>
            </w:pPr>
          </w:p>
        </w:tc>
        <w:tc>
          <w:tcPr>
            <w:tcW w:w="2126" w:type="dxa"/>
          </w:tcPr>
          <w:p w14:paraId="173C182E" w14:textId="77777777" w:rsidR="009E71EA" w:rsidRDefault="009E71EA" w:rsidP="009E71EA">
            <w:pPr>
              <w:jc w:val="both"/>
            </w:pPr>
          </w:p>
        </w:tc>
      </w:tr>
      <w:tr w:rsidR="009E71EA" w14:paraId="6246BCE6" w14:textId="77777777" w:rsidTr="00DB7468">
        <w:trPr>
          <w:trHeight w:val="567"/>
        </w:trPr>
        <w:tc>
          <w:tcPr>
            <w:tcW w:w="2269" w:type="dxa"/>
          </w:tcPr>
          <w:p w14:paraId="346C130A" w14:textId="77777777" w:rsidR="009E71EA" w:rsidRDefault="009E71EA" w:rsidP="009E71EA">
            <w:pPr>
              <w:jc w:val="both"/>
            </w:pPr>
          </w:p>
        </w:tc>
        <w:tc>
          <w:tcPr>
            <w:tcW w:w="2126" w:type="dxa"/>
          </w:tcPr>
          <w:p w14:paraId="31233FF3" w14:textId="77777777" w:rsidR="009E71EA" w:rsidRDefault="009E71EA" w:rsidP="009E71EA">
            <w:pPr>
              <w:jc w:val="both"/>
            </w:pPr>
          </w:p>
        </w:tc>
        <w:tc>
          <w:tcPr>
            <w:tcW w:w="2012" w:type="dxa"/>
          </w:tcPr>
          <w:p w14:paraId="30591489" w14:textId="77777777" w:rsidR="009E71EA" w:rsidRDefault="009E71EA" w:rsidP="009E71EA">
            <w:pPr>
              <w:jc w:val="both"/>
            </w:pPr>
          </w:p>
        </w:tc>
        <w:tc>
          <w:tcPr>
            <w:tcW w:w="2241" w:type="dxa"/>
          </w:tcPr>
          <w:p w14:paraId="64759BA4" w14:textId="77777777" w:rsidR="009E71EA" w:rsidRDefault="009E71EA" w:rsidP="009E71EA">
            <w:pPr>
              <w:jc w:val="both"/>
            </w:pPr>
          </w:p>
        </w:tc>
        <w:tc>
          <w:tcPr>
            <w:tcW w:w="2126" w:type="dxa"/>
          </w:tcPr>
          <w:p w14:paraId="0EE0D48C" w14:textId="77777777" w:rsidR="009E71EA" w:rsidRDefault="009E71EA" w:rsidP="009E71EA">
            <w:pPr>
              <w:jc w:val="both"/>
            </w:pPr>
          </w:p>
        </w:tc>
      </w:tr>
      <w:tr w:rsidR="009E71EA" w14:paraId="3A04E87F" w14:textId="77777777" w:rsidTr="00DB7468">
        <w:trPr>
          <w:trHeight w:val="567"/>
        </w:trPr>
        <w:tc>
          <w:tcPr>
            <w:tcW w:w="2269" w:type="dxa"/>
          </w:tcPr>
          <w:p w14:paraId="2EBC2880" w14:textId="77777777" w:rsidR="009E71EA" w:rsidRDefault="009E71EA" w:rsidP="009E71EA">
            <w:pPr>
              <w:jc w:val="both"/>
            </w:pPr>
          </w:p>
        </w:tc>
        <w:tc>
          <w:tcPr>
            <w:tcW w:w="2126" w:type="dxa"/>
          </w:tcPr>
          <w:p w14:paraId="036A767E" w14:textId="77777777" w:rsidR="009E71EA" w:rsidRDefault="009E71EA" w:rsidP="009E71EA">
            <w:pPr>
              <w:jc w:val="both"/>
            </w:pPr>
          </w:p>
        </w:tc>
        <w:tc>
          <w:tcPr>
            <w:tcW w:w="2012" w:type="dxa"/>
          </w:tcPr>
          <w:p w14:paraId="265077E6" w14:textId="77777777" w:rsidR="009E71EA" w:rsidRDefault="009E71EA" w:rsidP="009E71EA">
            <w:pPr>
              <w:jc w:val="both"/>
            </w:pPr>
          </w:p>
        </w:tc>
        <w:tc>
          <w:tcPr>
            <w:tcW w:w="2241" w:type="dxa"/>
          </w:tcPr>
          <w:p w14:paraId="781467E7" w14:textId="77777777" w:rsidR="009E71EA" w:rsidRDefault="009E71EA" w:rsidP="009E71EA">
            <w:pPr>
              <w:jc w:val="both"/>
            </w:pPr>
          </w:p>
        </w:tc>
        <w:tc>
          <w:tcPr>
            <w:tcW w:w="2126" w:type="dxa"/>
          </w:tcPr>
          <w:p w14:paraId="41E2EF58" w14:textId="77777777" w:rsidR="009E71EA" w:rsidRDefault="009E71EA" w:rsidP="009E71EA">
            <w:pPr>
              <w:jc w:val="both"/>
            </w:pPr>
          </w:p>
        </w:tc>
      </w:tr>
      <w:tr w:rsidR="009E71EA" w14:paraId="0818C833" w14:textId="77777777" w:rsidTr="00DB7468">
        <w:trPr>
          <w:trHeight w:val="567"/>
        </w:trPr>
        <w:tc>
          <w:tcPr>
            <w:tcW w:w="2269" w:type="dxa"/>
          </w:tcPr>
          <w:p w14:paraId="75E7C06C" w14:textId="77777777" w:rsidR="009E71EA" w:rsidRDefault="009E71EA" w:rsidP="009E71EA">
            <w:pPr>
              <w:jc w:val="both"/>
            </w:pPr>
          </w:p>
        </w:tc>
        <w:tc>
          <w:tcPr>
            <w:tcW w:w="2126" w:type="dxa"/>
          </w:tcPr>
          <w:p w14:paraId="56CDF548" w14:textId="77777777" w:rsidR="009E71EA" w:rsidRDefault="009E71EA" w:rsidP="009E71EA">
            <w:pPr>
              <w:jc w:val="both"/>
            </w:pPr>
          </w:p>
        </w:tc>
        <w:tc>
          <w:tcPr>
            <w:tcW w:w="2012" w:type="dxa"/>
          </w:tcPr>
          <w:p w14:paraId="3647A359" w14:textId="77777777" w:rsidR="009E71EA" w:rsidRDefault="009E71EA" w:rsidP="009E71EA">
            <w:pPr>
              <w:jc w:val="both"/>
            </w:pPr>
          </w:p>
        </w:tc>
        <w:tc>
          <w:tcPr>
            <w:tcW w:w="2241" w:type="dxa"/>
          </w:tcPr>
          <w:p w14:paraId="75525F27" w14:textId="77777777" w:rsidR="009E71EA" w:rsidRDefault="009E71EA" w:rsidP="009E71EA">
            <w:pPr>
              <w:jc w:val="both"/>
            </w:pPr>
          </w:p>
        </w:tc>
        <w:tc>
          <w:tcPr>
            <w:tcW w:w="2126" w:type="dxa"/>
          </w:tcPr>
          <w:p w14:paraId="7419427E" w14:textId="77777777" w:rsidR="009E71EA" w:rsidRDefault="009E71EA" w:rsidP="009E71EA">
            <w:pPr>
              <w:jc w:val="both"/>
            </w:pPr>
          </w:p>
        </w:tc>
      </w:tr>
      <w:tr w:rsidR="009E71EA" w14:paraId="7571B877" w14:textId="77777777" w:rsidTr="00DB7468">
        <w:trPr>
          <w:trHeight w:val="567"/>
        </w:trPr>
        <w:tc>
          <w:tcPr>
            <w:tcW w:w="2269" w:type="dxa"/>
          </w:tcPr>
          <w:p w14:paraId="04DDBDCB" w14:textId="77777777" w:rsidR="009E71EA" w:rsidRDefault="009E71EA" w:rsidP="009E71EA">
            <w:pPr>
              <w:jc w:val="both"/>
            </w:pPr>
          </w:p>
        </w:tc>
        <w:tc>
          <w:tcPr>
            <w:tcW w:w="2126" w:type="dxa"/>
          </w:tcPr>
          <w:p w14:paraId="49C6CB85" w14:textId="77777777" w:rsidR="009E71EA" w:rsidRDefault="009E71EA" w:rsidP="009E71EA">
            <w:pPr>
              <w:jc w:val="both"/>
            </w:pPr>
          </w:p>
        </w:tc>
        <w:tc>
          <w:tcPr>
            <w:tcW w:w="2012" w:type="dxa"/>
          </w:tcPr>
          <w:p w14:paraId="6A7A7EB0" w14:textId="77777777" w:rsidR="009E71EA" w:rsidRDefault="009E71EA" w:rsidP="009E71EA">
            <w:pPr>
              <w:jc w:val="both"/>
            </w:pPr>
          </w:p>
        </w:tc>
        <w:tc>
          <w:tcPr>
            <w:tcW w:w="2241" w:type="dxa"/>
          </w:tcPr>
          <w:p w14:paraId="785B09D0" w14:textId="77777777" w:rsidR="009E71EA" w:rsidRDefault="009E71EA" w:rsidP="009E71EA">
            <w:pPr>
              <w:jc w:val="both"/>
            </w:pPr>
          </w:p>
        </w:tc>
        <w:tc>
          <w:tcPr>
            <w:tcW w:w="2126" w:type="dxa"/>
          </w:tcPr>
          <w:p w14:paraId="579475A2" w14:textId="77777777" w:rsidR="009E71EA" w:rsidRDefault="009E71EA" w:rsidP="009E71EA">
            <w:pPr>
              <w:jc w:val="both"/>
            </w:pPr>
          </w:p>
        </w:tc>
      </w:tr>
      <w:tr w:rsidR="009E71EA" w14:paraId="54183212" w14:textId="77777777" w:rsidTr="00DB7468">
        <w:trPr>
          <w:trHeight w:val="567"/>
        </w:trPr>
        <w:tc>
          <w:tcPr>
            <w:tcW w:w="2269" w:type="dxa"/>
          </w:tcPr>
          <w:p w14:paraId="16B35402" w14:textId="77777777" w:rsidR="009E71EA" w:rsidRDefault="009E71EA" w:rsidP="009E71EA">
            <w:pPr>
              <w:jc w:val="both"/>
            </w:pPr>
          </w:p>
        </w:tc>
        <w:tc>
          <w:tcPr>
            <w:tcW w:w="2126" w:type="dxa"/>
          </w:tcPr>
          <w:p w14:paraId="78AA8EC4" w14:textId="77777777" w:rsidR="009E71EA" w:rsidRDefault="009E71EA" w:rsidP="009E71EA">
            <w:pPr>
              <w:jc w:val="both"/>
            </w:pPr>
          </w:p>
        </w:tc>
        <w:tc>
          <w:tcPr>
            <w:tcW w:w="2012" w:type="dxa"/>
          </w:tcPr>
          <w:p w14:paraId="4233DE54" w14:textId="77777777" w:rsidR="009E71EA" w:rsidRDefault="009E71EA" w:rsidP="009E71EA">
            <w:pPr>
              <w:jc w:val="both"/>
            </w:pPr>
          </w:p>
        </w:tc>
        <w:tc>
          <w:tcPr>
            <w:tcW w:w="2241" w:type="dxa"/>
          </w:tcPr>
          <w:p w14:paraId="5AE5105C" w14:textId="77777777" w:rsidR="009E71EA" w:rsidRDefault="009E71EA" w:rsidP="009E71EA">
            <w:pPr>
              <w:jc w:val="both"/>
            </w:pPr>
          </w:p>
        </w:tc>
        <w:tc>
          <w:tcPr>
            <w:tcW w:w="2126" w:type="dxa"/>
          </w:tcPr>
          <w:p w14:paraId="20B17D14" w14:textId="77777777" w:rsidR="009E71EA" w:rsidRDefault="009E71EA" w:rsidP="009E71EA">
            <w:pPr>
              <w:jc w:val="both"/>
            </w:pPr>
          </w:p>
        </w:tc>
      </w:tr>
      <w:tr w:rsidR="009E71EA" w14:paraId="1BD1A290" w14:textId="77777777" w:rsidTr="00DB7468">
        <w:trPr>
          <w:trHeight w:val="567"/>
        </w:trPr>
        <w:tc>
          <w:tcPr>
            <w:tcW w:w="2269" w:type="dxa"/>
          </w:tcPr>
          <w:p w14:paraId="6D257F7A" w14:textId="77777777" w:rsidR="009E71EA" w:rsidRDefault="009E71EA" w:rsidP="009E71EA">
            <w:pPr>
              <w:jc w:val="both"/>
            </w:pPr>
          </w:p>
        </w:tc>
        <w:tc>
          <w:tcPr>
            <w:tcW w:w="2126" w:type="dxa"/>
          </w:tcPr>
          <w:p w14:paraId="52986B5F" w14:textId="77777777" w:rsidR="009E71EA" w:rsidRDefault="009E71EA" w:rsidP="009E71EA">
            <w:pPr>
              <w:jc w:val="both"/>
            </w:pPr>
          </w:p>
        </w:tc>
        <w:tc>
          <w:tcPr>
            <w:tcW w:w="2012" w:type="dxa"/>
          </w:tcPr>
          <w:p w14:paraId="3C5C05B0" w14:textId="77777777" w:rsidR="009E71EA" w:rsidRDefault="009E71EA" w:rsidP="009E71EA">
            <w:pPr>
              <w:jc w:val="both"/>
            </w:pPr>
          </w:p>
        </w:tc>
        <w:tc>
          <w:tcPr>
            <w:tcW w:w="2241" w:type="dxa"/>
          </w:tcPr>
          <w:p w14:paraId="3152F32D" w14:textId="77777777" w:rsidR="009E71EA" w:rsidRDefault="009E71EA" w:rsidP="009E71EA">
            <w:pPr>
              <w:jc w:val="both"/>
            </w:pPr>
          </w:p>
        </w:tc>
        <w:tc>
          <w:tcPr>
            <w:tcW w:w="2126" w:type="dxa"/>
          </w:tcPr>
          <w:p w14:paraId="5647CEB4" w14:textId="77777777" w:rsidR="009E71EA" w:rsidRDefault="009E71EA" w:rsidP="009E71EA">
            <w:pPr>
              <w:jc w:val="both"/>
            </w:pPr>
          </w:p>
        </w:tc>
      </w:tr>
      <w:tr w:rsidR="009E71EA" w14:paraId="5DC274A4" w14:textId="77777777" w:rsidTr="00DB7468">
        <w:trPr>
          <w:trHeight w:val="567"/>
        </w:trPr>
        <w:tc>
          <w:tcPr>
            <w:tcW w:w="2269" w:type="dxa"/>
          </w:tcPr>
          <w:p w14:paraId="623CB142" w14:textId="77777777" w:rsidR="009E71EA" w:rsidRDefault="009E71EA" w:rsidP="009E71EA">
            <w:pPr>
              <w:jc w:val="both"/>
            </w:pPr>
          </w:p>
        </w:tc>
        <w:tc>
          <w:tcPr>
            <w:tcW w:w="2126" w:type="dxa"/>
          </w:tcPr>
          <w:p w14:paraId="4D692617" w14:textId="77777777" w:rsidR="009E71EA" w:rsidRDefault="009E71EA" w:rsidP="009E71EA">
            <w:pPr>
              <w:jc w:val="both"/>
            </w:pPr>
          </w:p>
        </w:tc>
        <w:tc>
          <w:tcPr>
            <w:tcW w:w="2012" w:type="dxa"/>
          </w:tcPr>
          <w:p w14:paraId="55E71686" w14:textId="77777777" w:rsidR="009E71EA" w:rsidRDefault="009E71EA" w:rsidP="009E71EA">
            <w:pPr>
              <w:jc w:val="both"/>
            </w:pPr>
          </w:p>
        </w:tc>
        <w:tc>
          <w:tcPr>
            <w:tcW w:w="2241" w:type="dxa"/>
          </w:tcPr>
          <w:p w14:paraId="1D57E82D" w14:textId="77777777" w:rsidR="009E71EA" w:rsidRDefault="009E71EA" w:rsidP="009E71EA">
            <w:pPr>
              <w:jc w:val="both"/>
            </w:pPr>
          </w:p>
        </w:tc>
        <w:tc>
          <w:tcPr>
            <w:tcW w:w="2126" w:type="dxa"/>
          </w:tcPr>
          <w:p w14:paraId="5072C37D" w14:textId="77777777" w:rsidR="009E71EA" w:rsidRDefault="009E71EA" w:rsidP="009E71EA">
            <w:pPr>
              <w:jc w:val="both"/>
            </w:pPr>
          </w:p>
        </w:tc>
      </w:tr>
      <w:tr w:rsidR="009E71EA" w14:paraId="50B62951" w14:textId="77777777" w:rsidTr="00DB7468">
        <w:trPr>
          <w:trHeight w:val="567"/>
        </w:trPr>
        <w:tc>
          <w:tcPr>
            <w:tcW w:w="2269" w:type="dxa"/>
          </w:tcPr>
          <w:p w14:paraId="6217ABF1" w14:textId="77777777" w:rsidR="009E71EA" w:rsidRDefault="009E71EA" w:rsidP="009E71EA">
            <w:pPr>
              <w:jc w:val="both"/>
            </w:pPr>
          </w:p>
        </w:tc>
        <w:tc>
          <w:tcPr>
            <w:tcW w:w="2126" w:type="dxa"/>
          </w:tcPr>
          <w:p w14:paraId="412C35DC" w14:textId="77777777" w:rsidR="009E71EA" w:rsidRDefault="009E71EA" w:rsidP="009E71EA">
            <w:pPr>
              <w:jc w:val="both"/>
            </w:pPr>
          </w:p>
        </w:tc>
        <w:tc>
          <w:tcPr>
            <w:tcW w:w="2012" w:type="dxa"/>
          </w:tcPr>
          <w:p w14:paraId="581B15AF" w14:textId="77777777" w:rsidR="009E71EA" w:rsidRDefault="009E71EA" w:rsidP="009E71EA">
            <w:pPr>
              <w:jc w:val="both"/>
            </w:pPr>
          </w:p>
        </w:tc>
        <w:tc>
          <w:tcPr>
            <w:tcW w:w="2241" w:type="dxa"/>
          </w:tcPr>
          <w:p w14:paraId="221BAF78" w14:textId="77777777" w:rsidR="009E71EA" w:rsidRDefault="009E71EA" w:rsidP="009E71EA">
            <w:pPr>
              <w:jc w:val="both"/>
            </w:pPr>
          </w:p>
        </w:tc>
        <w:tc>
          <w:tcPr>
            <w:tcW w:w="2126" w:type="dxa"/>
          </w:tcPr>
          <w:p w14:paraId="1B2760B8" w14:textId="77777777" w:rsidR="009E71EA" w:rsidRDefault="009E71EA" w:rsidP="009E71EA">
            <w:pPr>
              <w:jc w:val="both"/>
            </w:pPr>
          </w:p>
        </w:tc>
      </w:tr>
      <w:tr w:rsidR="009E71EA" w14:paraId="074807F8" w14:textId="77777777" w:rsidTr="00DB7468">
        <w:trPr>
          <w:trHeight w:val="567"/>
        </w:trPr>
        <w:tc>
          <w:tcPr>
            <w:tcW w:w="2269" w:type="dxa"/>
          </w:tcPr>
          <w:p w14:paraId="0BE3BCB6" w14:textId="77777777" w:rsidR="009E71EA" w:rsidRDefault="009E71EA" w:rsidP="009E71EA">
            <w:pPr>
              <w:jc w:val="both"/>
            </w:pPr>
          </w:p>
        </w:tc>
        <w:tc>
          <w:tcPr>
            <w:tcW w:w="2126" w:type="dxa"/>
          </w:tcPr>
          <w:p w14:paraId="3ACB5C5F" w14:textId="77777777" w:rsidR="009E71EA" w:rsidRDefault="009E71EA" w:rsidP="009E71EA">
            <w:pPr>
              <w:jc w:val="both"/>
            </w:pPr>
          </w:p>
        </w:tc>
        <w:tc>
          <w:tcPr>
            <w:tcW w:w="2012" w:type="dxa"/>
          </w:tcPr>
          <w:p w14:paraId="26A38294" w14:textId="77777777" w:rsidR="009E71EA" w:rsidRDefault="009E71EA" w:rsidP="009E71EA">
            <w:pPr>
              <w:jc w:val="both"/>
            </w:pPr>
          </w:p>
        </w:tc>
        <w:tc>
          <w:tcPr>
            <w:tcW w:w="2241" w:type="dxa"/>
          </w:tcPr>
          <w:p w14:paraId="69D527FA" w14:textId="77777777" w:rsidR="009E71EA" w:rsidRDefault="009E71EA" w:rsidP="009E71EA">
            <w:pPr>
              <w:jc w:val="both"/>
            </w:pPr>
          </w:p>
        </w:tc>
        <w:tc>
          <w:tcPr>
            <w:tcW w:w="2126" w:type="dxa"/>
          </w:tcPr>
          <w:p w14:paraId="316B9536" w14:textId="77777777" w:rsidR="009E71EA" w:rsidRDefault="009E71EA" w:rsidP="009E71EA">
            <w:pPr>
              <w:jc w:val="both"/>
            </w:pPr>
          </w:p>
        </w:tc>
      </w:tr>
      <w:tr w:rsidR="009E71EA" w14:paraId="58EFE047" w14:textId="77777777" w:rsidTr="00DB7468">
        <w:trPr>
          <w:trHeight w:val="567"/>
        </w:trPr>
        <w:tc>
          <w:tcPr>
            <w:tcW w:w="2269" w:type="dxa"/>
          </w:tcPr>
          <w:p w14:paraId="7B0A98B2" w14:textId="77777777" w:rsidR="009E71EA" w:rsidRDefault="009E71EA" w:rsidP="009E71EA">
            <w:pPr>
              <w:jc w:val="both"/>
            </w:pPr>
          </w:p>
        </w:tc>
        <w:tc>
          <w:tcPr>
            <w:tcW w:w="2126" w:type="dxa"/>
          </w:tcPr>
          <w:p w14:paraId="6090CE50" w14:textId="77777777" w:rsidR="009E71EA" w:rsidRDefault="009E71EA" w:rsidP="009E71EA">
            <w:pPr>
              <w:jc w:val="both"/>
            </w:pPr>
          </w:p>
        </w:tc>
        <w:tc>
          <w:tcPr>
            <w:tcW w:w="2012" w:type="dxa"/>
          </w:tcPr>
          <w:p w14:paraId="2E47B166" w14:textId="77777777" w:rsidR="009E71EA" w:rsidRDefault="009E71EA" w:rsidP="009E71EA">
            <w:pPr>
              <w:jc w:val="both"/>
            </w:pPr>
          </w:p>
        </w:tc>
        <w:tc>
          <w:tcPr>
            <w:tcW w:w="2241" w:type="dxa"/>
          </w:tcPr>
          <w:p w14:paraId="0F6D63D5" w14:textId="77777777" w:rsidR="009E71EA" w:rsidRDefault="009E71EA" w:rsidP="009E71EA">
            <w:pPr>
              <w:jc w:val="both"/>
            </w:pPr>
          </w:p>
        </w:tc>
        <w:tc>
          <w:tcPr>
            <w:tcW w:w="2126" w:type="dxa"/>
          </w:tcPr>
          <w:p w14:paraId="729BAAAF" w14:textId="77777777" w:rsidR="009E71EA" w:rsidRDefault="009E71EA" w:rsidP="009E71EA">
            <w:pPr>
              <w:jc w:val="both"/>
            </w:pPr>
          </w:p>
        </w:tc>
      </w:tr>
      <w:tr w:rsidR="009E71EA" w14:paraId="2DE7E5AD" w14:textId="77777777" w:rsidTr="00DB7468">
        <w:trPr>
          <w:trHeight w:val="567"/>
        </w:trPr>
        <w:tc>
          <w:tcPr>
            <w:tcW w:w="2269" w:type="dxa"/>
          </w:tcPr>
          <w:p w14:paraId="35BE3FE3" w14:textId="77777777" w:rsidR="009E71EA" w:rsidRDefault="009E71EA" w:rsidP="009E71EA">
            <w:pPr>
              <w:jc w:val="both"/>
            </w:pPr>
          </w:p>
        </w:tc>
        <w:tc>
          <w:tcPr>
            <w:tcW w:w="2126" w:type="dxa"/>
          </w:tcPr>
          <w:p w14:paraId="5EA5A727" w14:textId="77777777" w:rsidR="009E71EA" w:rsidRDefault="009E71EA" w:rsidP="009E71EA">
            <w:pPr>
              <w:jc w:val="both"/>
            </w:pPr>
          </w:p>
        </w:tc>
        <w:tc>
          <w:tcPr>
            <w:tcW w:w="2012" w:type="dxa"/>
          </w:tcPr>
          <w:p w14:paraId="140A6C25" w14:textId="77777777" w:rsidR="009E71EA" w:rsidRDefault="009E71EA" w:rsidP="009E71EA">
            <w:pPr>
              <w:jc w:val="both"/>
            </w:pPr>
          </w:p>
        </w:tc>
        <w:tc>
          <w:tcPr>
            <w:tcW w:w="2241" w:type="dxa"/>
          </w:tcPr>
          <w:p w14:paraId="6EE38D46" w14:textId="77777777" w:rsidR="009E71EA" w:rsidRDefault="009E71EA" w:rsidP="009E71EA">
            <w:pPr>
              <w:jc w:val="both"/>
            </w:pPr>
          </w:p>
        </w:tc>
        <w:tc>
          <w:tcPr>
            <w:tcW w:w="2126" w:type="dxa"/>
          </w:tcPr>
          <w:p w14:paraId="2AAF9B5C" w14:textId="77777777" w:rsidR="009E71EA" w:rsidRDefault="009E71EA" w:rsidP="009E71EA">
            <w:pPr>
              <w:jc w:val="both"/>
            </w:pPr>
          </w:p>
        </w:tc>
      </w:tr>
    </w:tbl>
    <w:p w14:paraId="0DD9F298" w14:textId="77777777" w:rsidR="009E71EA" w:rsidRPr="009E71EA" w:rsidRDefault="009E71EA" w:rsidP="009E71EA">
      <w:pPr>
        <w:jc w:val="both"/>
      </w:pPr>
    </w:p>
    <w:p w14:paraId="0A0D2240" w14:textId="77777777" w:rsidR="002112DD" w:rsidRDefault="002112DD" w:rsidP="002112DD">
      <w:pPr>
        <w:jc w:val="both"/>
        <w:rPr>
          <w:rFonts w:cs="Arial"/>
        </w:rPr>
      </w:pPr>
    </w:p>
    <w:p w14:paraId="60D2C0E5" w14:textId="77777777" w:rsidR="002112DD" w:rsidRPr="006E52F2" w:rsidRDefault="002112DD" w:rsidP="00A23725">
      <w:pPr>
        <w:rPr>
          <w:rFonts w:cs="Arial"/>
          <w:b/>
          <w:sz w:val="32"/>
        </w:rPr>
      </w:pPr>
    </w:p>
    <w:bookmarkEnd w:id="26"/>
    <w:p w14:paraId="16E6B5AD" w14:textId="77777777" w:rsidR="00A23725" w:rsidRPr="00F165AD" w:rsidRDefault="00A23725" w:rsidP="00A23725">
      <w:pPr>
        <w:rPr>
          <w:rFonts w:cs="Arial"/>
        </w:rPr>
      </w:pPr>
    </w:p>
    <w:p w14:paraId="2BD463B9" w14:textId="3C577679" w:rsidR="0016046D" w:rsidRPr="00714C42" w:rsidRDefault="0016046D" w:rsidP="00A23725">
      <w:pPr>
        <w:jc w:val="center"/>
        <w:rPr>
          <w:rFonts w:asciiTheme="minorHAnsi" w:hAnsiTheme="minorHAnsi" w:cstheme="minorHAnsi"/>
          <w:szCs w:val="32"/>
        </w:rPr>
      </w:pPr>
    </w:p>
    <w:sectPr w:rsidR="0016046D" w:rsidRPr="00714C42" w:rsidSect="00A23725">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3A9F" w14:textId="77777777" w:rsidR="00547E2C" w:rsidRDefault="00547E2C" w:rsidP="00AD4155">
      <w:r>
        <w:separator/>
      </w:r>
    </w:p>
  </w:endnote>
  <w:endnote w:type="continuationSeparator" w:id="0">
    <w:p w14:paraId="06DA37E6" w14:textId="77777777" w:rsidR="00547E2C" w:rsidRDefault="00547E2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29F688D-7323-494E-8B3C-A6EE5CEB36D6}"/>
  </w:font>
  <w:font w:name="Tahoma">
    <w:panose1 w:val="020B0604030504040204"/>
    <w:charset w:val="00"/>
    <w:family w:val="swiss"/>
    <w:pitch w:val="variable"/>
    <w:sig w:usb0="E1002EFF" w:usb1="C000605B" w:usb2="00000029" w:usb3="00000000" w:csb0="000101FF" w:csb1="00000000"/>
    <w:embedRegular r:id="rId2" w:fontKey="{A16D1A4E-0453-47E7-AAB5-7BA9BA67D7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61C79" w14:textId="77777777" w:rsidR="00547E2C" w:rsidRDefault="00547E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A6B1" w14:textId="77777777" w:rsidR="00547E2C" w:rsidRDefault="00547E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D8171" w14:textId="77777777" w:rsidR="00547E2C" w:rsidRDefault="00547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0E4C" w14:textId="77777777" w:rsidR="00547E2C" w:rsidRDefault="00547E2C" w:rsidP="00AD4155">
      <w:r>
        <w:separator/>
      </w:r>
    </w:p>
  </w:footnote>
  <w:footnote w:type="continuationSeparator" w:id="0">
    <w:p w14:paraId="27341DBF" w14:textId="77777777" w:rsidR="00547E2C" w:rsidRDefault="00547E2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BDE5" w14:textId="77777777" w:rsidR="00547E2C" w:rsidRDefault="00547E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DF14" w14:textId="77777777" w:rsidR="00547E2C" w:rsidRDefault="00547E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547E2C" w:rsidRDefault="00547E2C">
    <w:pPr>
      <w:pStyle w:val="Header"/>
    </w:pPr>
    <w:r>
      <w:rPr>
        <w:noProof/>
        <w:lang w:eastAsia="en-GB"/>
      </w:rPr>
      <mc:AlternateContent>
        <mc:Choice Requires="wps">
          <w:drawing>
            <wp:anchor distT="45720" distB="45720" distL="114300" distR="114300" simplePos="0" relativeHeight="251658752"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547E2C" w:rsidRPr="00935945" w:rsidRDefault="00547E2C">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547E2C" w:rsidRPr="00935945" w:rsidRDefault="00547E2C">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6B59D" w14:textId="77777777" w:rsidR="00547E2C" w:rsidRPr="00827A27" w:rsidRDefault="00547E2C" w:rsidP="00B30A7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547E2C" w:rsidRDefault="00547E2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547E2C" w:rsidRDefault="00547E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84B02"/>
    <w:multiLevelType w:val="hybridMultilevel"/>
    <w:tmpl w:val="9CDC3404"/>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29987436"/>
    <w:multiLevelType w:val="hybridMultilevel"/>
    <w:tmpl w:val="F402BC2E"/>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9" w15:restartNumberingAfterBreak="0">
    <w:nsid w:val="32687887"/>
    <w:multiLevelType w:val="hybridMultilevel"/>
    <w:tmpl w:val="36D623C6"/>
    <w:lvl w:ilvl="0" w:tplc="08090001">
      <w:start w:val="1"/>
      <w:numFmt w:val="bullet"/>
      <w:lvlText w:val=""/>
      <w:lvlJc w:val="left"/>
      <w:pPr>
        <w:ind w:left="1837" w:hanging="360"/>
      </w:pPr>
      <w:rPr>
        <w:rFonts w:ascii="Symbol" w:hAnsi="Symbol" w:hint="default"/>
      </w:rPr>
    </w:lvl>
    <w:lvl w:ilvl="1" w:tplc="08090003">
      <w:start w:val="1"/>
      <w:numFmt w:val="bullet"/>
      <w:lvlText w:val="o"/>
      <w:lvlJc w:val="left"/>
      <w:pPr>
        <w:ind w:left="2557" w:hanging="360"/>
      </w:pPr>
      <w:rPr>
        <w:rFonts w:ascii="Courier New" w:hAnsi="Courier New" w:cs="Courier New" w:hint="default"/>
      </w:rPr>
    </w:lvl>
    <w:lvl w:ilvl="2" w:tplc="08090005">
      <w:start w:val="1"/>
      <w:numFmt w:val="bullet"/>
      <w:lvlText w:val=""/>
      <w:lvlJc w:val="left"/>
      <w:pPr>
        <w:ind w:left="3277" w:hanging="360"/>
      </w:pPr>
      <w:rPr>
        <w:rFonts w:ascii="Wingdings" w:hAnsi="Wingdings" w:hint="default"/>
      </w:rPr>
    </w:lvl>
    <w:lvl w:ilvl="3" w:tplc="08090001">
      <w:start w:val="1"/>
      <w:numFmt w:val="bullet"/>
      <w:lvlText w:val=""/>
      <w:lvlJc w:val="left"/>
      <w:pPr>
        <w:ind w:left="3997" w:hanging="360"/>
      </w:pPr>
      <w:rPr>
        <w:rFonts w:ascii="Symbol" w:hAnsi="Symbol" w:hint="default"/>
      </w:rPr>
    </w:lvl>
    <w:lvl w:ilvl="4" w:tplc="08090003">
      <w:start w:val="1"/>
      <w:numFmt w:val="bullet"/>
      <w:lvlText w:val="o"/>
      <w:lvlJc w:val="left"/>
      <w:pPr>
        <w:ind w:left="4717" w:hanging="360"/>
      </w:pPr>
      <w:rPr>
        <w:rFonts w:ascii="Courier New" w:hAnsi="Courier New" w:cs="Courier New" w:hint="default"/>
      </w:rPr>
    </w:lvl>
    <w:lvl w:ilvl="5" w:tplc="08090005">
      <w:start w:val="1"/>
      <w:numFmt w:val="bullet"/>
      <w:lvlText w:val=""/>
      <w:lvlJc w:val="left"/>
      <w:pPr>
        <w:ind w:left="5437" w:hanging="360"/>
      </w:pPr>
      <w:rPr>
        <w:rFonts w:ascii="Wingdings" w:hAnsi="Wingdings" w:hint="default"/>
      </w:rPr>
    </w:lvl>
    <w:lvl w:ilvl="6" w:tplc="08090001">
      <w:start w:val="1"/>
      <w:numFmt w:val="bullet"/>
      <w:lvlText w:val=""/>
      <w:lvlJc w:val="left"/>
      <w:pPr>
        <w:ind w:left="6157" w:hanging="360"/>
      </w:pPr>
      <w:rPr>
        <w:rFonts w:ascii="Symbol" w:hAnsi="Symbol" w:hint="default"/>
      </w:rPr>
    </w:lvl>
    <w:lvl w:ilvl="7" w:tplc="08090003">
      <w:start w:val="1"/>
      <w:numFmt w:val="bullet"/>
      <w:lvlText w:val="o"/>
      <w:lvlJc w:val="left"/>
      <w:pPr>
        <w:ind w:left="6877" w:hanging="360"/>
      </w:pPr>
      <w:rPr>
        <w:rFonts w:ascii="Courier New" w:hAnsi="Courier New" w:cs="Courier New" w:hint="default"/>
      </w:rPr>
    </w:lvl>
    <w:lvl w:ilvl="8" w:tplc="08090005">
      <w:start w:val="1"/>
      <w:numFmt w:val="bullet"/>
      <w:lvlText w:val=""/>
      <w:lvlJc w:val="left"/>
      <w:pPr>
        <w:ind w:left="7597" w:hanging="360"/>
      </w:pPr>
      <w:rPr>
        <w:rFonts w:ascii="Wingdings" w:hAnsi="Wingdings" w:hint="default"/>
      </w:rPr>
    </w:lvl>
  </w:abstractNum>
  <w:abstractNum w:abstractNumId="10"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F235C0E"/>
    <w:multiLevelType w:val="multilevel"/>
    <w:tmpl w:val="82A0A5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37C01AD"/>
    <w:multiLevelType w:val="hybridMultilevel"/>
    <w:tmpl w:val="9342D188"/>
    <w:lvl w:ilvl="0" w:tplc="C8ACF722">
      <w:start w:val="1"/>
      <w:numFmt w:val="bullet"/>
      <w:lvlText w:val="—"/>
      <w:lvlJc w:val="left"/>
      <w:pPr>
        <w:ind w:left="1571" w:hanging="360"/>
      </w:pPr>
      <w:rPr>
        <w:rFonts w:ascii="Calibri" w:hAnsi="Calibri"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1B15AD"/>
    <w:multiLevelType w:val="hybridMultilevel"/>
    <w:tmpl w:val="26C49DA2"/>
    <w:lvl w:ilvl="0" w:tplc="019C11B0">
      <w:start w:val="1"/>
      <w:numFmt w:val="bullet"/>
      <w:pStyle w:val="TSB-PolicyBullets"/>
      <w:lvlText w:val=""/>
      <w:lvlJc w:val="left"/>
      <w:pPr>
        <w:ind w:left="2143" w:hanging="360"/>
      </w:pPr>
      <w:rPr>
        <w:rFonts w:ascii="Symbol" w:hAnsi="Symbol" w:hint="default"/>
        <w:color w:val="auto"/>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C783C17"/>
    <w:multiLevelType w:val="hybridMultilevel"/>
    <w:tmpl w:val="1018C744"/>
    <w:lvl w:ilvl="0" w:tplc="08090001">
      <w:start w:val="1"/>
      <w:numFmt w:val="bullet"/>
      <w:lvlText w:val=""/>
      <w:lvlJc w:val="left"/>
      <w:pPr>
        <w:ind w:left="1837" w:hanging="360"/>
      </w:pPr>
      <w:rPr>
        <w:rFonts w:ascii="Symbol" w:hAnsi="Symbol" w:hint="default"/>
      </w:rPr>
    </w:lvl>
    <w:lvl w:ilvl="1" w:tplc="08090003">
      <w:start w:val="1"/>
      <w:numFmt w:val="bullet"/>
      <w:lvlText w:val="o"/>
      <w:lvlJc w:val="left"/>
      <w:pPr>
        <w:ind w:left="2557" w:hanging="360"/>
      </w:pPr>
      <w:rPr>
        <w:rFonts w:ascii="Courier New" w:hAnsi="Courier New" w:cs="Courier New" w:hint="default"/>
      </w:rPr>
    </w:lvl>
    <w:lvl w:ilvl="2" w:tplc="08090005">
      <w:start w:val="1"/>
      <w:numFmt w:val="bullet"/>
      <w:lvlText w:val=""/>
      <w:lvlJc w:val="left"/>
      <w:pPr>
        <w:ind w:left="3277" w:hanging="360"/>
      </w:pPr>
      <w:rPr>
        <w:rFonts w:ascii="Wingdings" w:hAnsi="Wingdings" w:hint="default"/>
      </w:rPr>
    </w:lvl>
    <w:lvl w:ilvl="3" w:tplc="08090001">
      <w:start w:val="1"/>
      <w:numFmt w:val="bullet"/>
      <w:lvlText w:val=""/>
      <w:lvlJc w:val="left"/>
      <w:pPr>
        <w:ind w:left="3997" w:hanging="360"/>
      </w:pPr>
      <w:rPr>
        <w:rFonts w:ascii="Symbol" w:hAnsi="Symbol" w:hint="default"/>
      </w:rPr>
    </w:lvl>
    <w:lvl w:ilvl="4" w:tplc="08090003">
      <w:start w:val="1"/>
      <w:numFmt w:val="bullet"/>
      <w:lvlText w:val="o"/>
      <w:lvlJc w:val="left"/>
      <w:pPr>
        <w:ind w:left="4717" w:hanging="360"/>
      </w:pPr>
      <w:rPr>
        <w:rFonts w:ascii="Courier New" w:hAnsi="Courier New" w:cs="Courier New" w:hint="default"/>
      </w:rPr>
    </w:lvl>
    <w:lvl w:ilvl="5" w:tplc="08090005">
      <w:start w:val="1"/>
      <w:numFmt w:val="bullet"/>
      <w:lvlText w:val=""/>
      <w:lvlJc w:val="left"/>
      <w:pPr>
        <w:ind w:left="5437" w:hanging="360"/>
      </w:pPr>
      <w:rPr>
        <w:rFonts w:ascii="Wingdings" w:hAnsi="Wingdings" w:hint="default"/>
      </w:rPr>
    </w:lvl>
    <w:lvl w:ilvl="6" w:tplc="08090001">
      <w:start w:val="1"/>
      <w:numFmt w:val="bullet"/>
      <w:lvlText w:val=""/>
      <w:lvlJc w:val="left"/>
      <w:pPr>
        <w:ind w:left="6157" w:hanging="360"/>
      </w:pPr>
      <w:rPr>
        <w:rFonts w:ascii="Symbol" w:hAnsi="Symbol" w:hint="default"/>
      </w:rPr>
    </w:lvl>
    <w:lvl w:ilvl="7" w:tplc="08090003">
      <w:start w:val="1"/>
      <w:numFmt w:val="bullet"/>
      <w:lvlText w:val="o"/>
      <w:lvlJc w:val="left"/>
      <w:pPr>
        <w:ind w:left="6877" w:hanging="360"/>
      </w:pPr>
      <w:rPr>
        <w:rFonts w:ascii="Courier New" w:hAnsi="Courier New" w:cs="Courier New" w:hint="default"/>
      </w:rPr>
    </w:lvl>
    <w:lvl w:ilvl="8" w:tplc="08090005">
      <w:start w:val="1"/>
      <w:numFmt w:val="bullet"/>
      <w:lvlText w:val=""/>
      <w:lvlJc w:val="left"/>
      <w:pPr>
        <w:ind w:left="7597" w:hanging="360"/>
      </w:pPr>
      <w:rPr>
        <w:rFonts w:ascii="Wingdings" w:hAnsi="Wingdings" w:hint="default"/>
      </w:rPr>
    </w:lvl>
  </w:abstractNum>
  <w:abstractNum w:abstractNumId="24"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A24A47"/>
    <w:multiLevelType w:val="hybridMultilevel"/>
    <w:tmpl w:val="7BFAB268"/>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B027178"/>
    <w:multiLevelType w:val="hybridMultilevel"/>
    <w:tmpl w:val="8DC2F4A0"/>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3"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574435064">
    <w:abstractNumId w:val="28"/>
  </w:num>
  <w:num w:numId="2" w16cid:durableId="1886060713">
    <w:abstractNumId w:val="31"/>
  </w:num>
  <w:num w:numId="3" w16cid:durableId="420489101">
    <w:abstractNumId w:val="16"/>
  </w:num>
  <w:num w:numId="4" w16cid:durableId="803693816">
    <w:abstractNumId w:val="1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14003844">
    <w:abstractNumId w:val="0"/>
  </w:num>
  <w:num w:numId="6" w16cid:durableId="1952011249">
    <w:abstractNumId w:val="13"/>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642926568">
    <w:abstractNumId w:val="1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44546A"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878926388">
    <w:abstractNumId w:val="21"/>
  </w:num>
  <w:num w:numId="9" w16cid:durableId="1818567091">
    <w:abstractNumId w:val="22"/>
  </w:num>
  <w:num w:numId="10" w16cid:durableId="1070077286">
    <w:abstractNumId w:val="5"/>
  </w:num>
  <w:num w:numId="11" w16cid:durableId="666371646">
    <w:abstractNumId w:val="12"/>
  </w:num>
  <w:num w:numId="12" w16cid:durableId="893931381">
    <w:abstractNumId w:val="32"/>
  </w:num>
  <w:num w:numId="13" w16cid:durableId="1932548531">
    <w:abstractNumId w:val="33"/>
  </w:num>
  <w:num w:numId="14" w16cid:durableId="212161170">
    <w:abstractNumId w:val="19"/>
  </w:num>
  <w:num w:numId="15" w16cid:durableId="1404832431">
    <w:abstractNumId w:val="7"/>
  </w:num>
  <w:num w:numId="16" w16cid:durableId="1880967660">
    <w:abstractNumId w:val="2"/>
  </w:num>
  <w:num w:numId="17" w16cid:durableId="2104261312">
    <w:abstractNumId w:val="6"/>
  </w:num>
  <w:num w:numId="18" w16cid:durableId="1630547100">
    <w:abstractNumId w:val="15"/>
  </w:num>
  <w:num w:numId="19" w16cid:durableId="2008902754">
    <w:abstractNumId w:val="10"/>
  </w:num>
  <w:num w:numId="20" w16cid:durableId="885751257">
    <w:abstractNumId w:val="24"/>
  </w:num>
  <w:num w:numId="21" w16cid:durableId="386338886">
    <w:abstractNumId w:val="3"/>
  </w:num>
  <w:num w:numId="22" w16cid:durableId="1059789749">
    <w:abstractNumId w:val="20"/>
  </w:num>
  <w:num w:numId="23" w16cid:durableId="315304602">
    <w:abstractNumId w:val="1"/>
  </w:num>
  <w:num w:numId="24" w16cid:durableId="886067808">
    <w:abstractNumId w:val="26"/>
  </w:num>
  <w:num w:numId="25" w16cid:durableId="1209754980">
    <w:abstractNumId w:val="30"/>
  </w:num>
  <w:num w:numId="26" w16cid:durableId="711805008">
    <w:abstractNumId w:val="13"/>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425611860">
    <w:abstractNumId w:val="18"/>
  </w:num>
  <w:num w:numId="28" w16cid:durableId="1778140304">
    <w:abstractNumId w:val="25"/>
  </w:num>
  <w:num w:numId="29" w16cid:durableId="447966784">
    <w:abstractNumId w:val="21"/>
  </w:num>
  <w:num w:numId="30" w16cid:durableId="514805477">
    <w:abstractNumId w:val="27"/>
  </w:num>
  <w:num w:numId="31" w16cid:durableId="613245147">
    <w:abstractNumId w:val="13"/>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center"/>
        <w:pPr>
          <w:ind w:left="792" w:hanging="432"/>
        </w:pPr>
        <w:rPr>
          <w:rFonts w:asciiTheme="minorHAnsi" w:hAnsiTheme="minorHAnsi"/>
          <w:b w:val="0"/>
          <w:color w:val="auto"/>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592424467">
    <w:abstractNumId w:val="11"/>
  </w:num>
  <w:num w:numId="33" w16cid:durableId="1241141723">
    <w:abstractNumId w:val="13"/>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cs="Times New Roman" w:hint="default"/>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1219366124">
    <w:abstractNumId w:val="23"/>
  </w:num>
  <w:num w:numId="35" w16cid:durableId="450513029">
    <w:abstractNumId w:val="9"/>
  </w:num>
  <w:num w:numId="36" w16cid:durableId="1783525202">
    <w:abstractNumId w:val="4"/>
  </w:num>
  <w:num w:numId="37" w16cid:durableId="1737506769">
    <w:abstractNumId w:val="8"/>
  </w:num>
  <w:num w:numId="38" w16cid:durableId="272398236">
    <w:abstractNumId w:val="29"/>
  </w:num>
  <w:num w:numId="39" w16cid:durableId="351490441">
    <w:abstractNumId w:val="14"/>
  </w:num>
  <w:num w:numId="40" w16cid:durableId="1507398997">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3602D"/>
    <w:rsid w:val="0014320D"/>
    <w:rsid w:val="0014667C"/>
    <w:rsid w:val="00151B48"/>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7F2"/>
    <w:rsid w:val="00181BE5"/>
    <w:rsid w:val="00182077"/>
    <w:rsid w:val="00186497"/>
    <w:rsid w:val="00191960"/>
    <w:rsid w:val="00191CCB"/>
    <w:rsid w:val="00193E92"/>
    <w:rsid w:val="00194662"/>
    <w:rsid w:val="00196AEB"/>
    <w:rsid w:val="0019777A"/>
    <w:rsid w:val="001977AF"/>
    <w:rsid w:val="001A0771"/>
    <w:rsid w:val="001A176B"/>
    <w:rsid w:val="001A18B6"/>
    <w:rsid w:val="001A1AF6"/>
    <w:rsid w:val="001A42F0"/>
    <w:rsid w:val="001A4B45"/>
    <w:rsid w:val="001A4BE7"/>
    <w:rsid w:val="001A5C40"/>
    <w:rsid w:val="001A6604"/>
    <w:rsid w:val="001A6811"/>
    <w:rsid w:val="001A6BFE"/>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3CFB"/>
    <w:rsid w:val="001F50FF"/>
    <w:rsid w:val="001F635A"/>
    <w:rsid w:val="001F755F"/>
    <w:rsid w:val="0020191E"/>
    <w:rsid w:val="00201B4B"/>
    <w:rsid w:val="00206835"/>
    <w:rsid w:val="00206EDA"/>
    <w:rsid w:val="00207C5A"/>
    <w:rsid w:val="002112DD"/>
    <w:rsid w:val="00212661"/>
    <w:rsid w:val="00220DF6"/>
    <w:rsid w:val="00223D79"/>
    <w:rsid w:val="00225511"/>
    <w:rsid w:val="002255EF"/>
    <w:rsid w:val="002266F3"/>
    <w:rsid w:val="00230DE8"/>
    <w:rsid w:val="002333A7"/>
    <w:rsid w:val="00234463"/>
    <w:rsid w:val="00236849"/>
    <w:rsid w:val="00237B28"/>
    <w:rsid w:val="00240743"/>
    <w:rsid w:val="00240E20"/>
    <w:rsid w:val="00241BCE"/>
    <w:rsid w:val="002422AB"/>
    <w:rsid w:val="00243C32"/>
    <w:rsid w:val="002455D7"/>
    <w:rsid w:val="00246C04"/>
    <w:rsid w:val="002470C8"/>
    <w:rsid w:val="00251899"/>
    <w:rsid w:val="00253BCA"/>
    <w:rsid w:val="00257790"/>
    <w:rsid w:val="00261B84"/>
    <w:rsid w:val="00262F6D"/>
    <w:rsid w:val="002636F6"/>
    <w:rsid w:val="00265515"/>
    <w:rsid w:val="00266795"/>
    <w:rsid w:val="0026779E"/>
    <w:rsid w:val="002702CE"/>
    <w:rsid w:val="0027048C"/>
    <w:rsid w:val="002777FB"/>
    <w:rsid w:val="0028203B"/>
    <w:rsid w:val="0028407E"/>
    <w:rsid w:val="00285028"/>
    <w:rsid w:val="00285083"/>
    <w:rsid w:val="00285505"/>
    <w:rsid w:val="0028786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349C"/>
    <w:rsid w:val="002D4754"/>
    <w:rsid w:val="002D77C5"/>
    <w:rsid w:val="002E2188"/>
    <w:rsid w:val="002E324D"/>
    <w:rsid w:val="002E404D"/>
    <w:rsid w:val="002E4B39"/>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0689"/>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5778"/>
    <w:rsid w:val="003572E2"/>
    <w:rsid w:val="003573B4"/>
    <w:rsid w:val="00357E5F"/>
    <w:rsid w:val="00360133"/>
    <w:rsid w:val="00360212"/>
    <w:rsid w:val="00361211"/>
    <w:rsid w:val="003625AB"/>
    <w:rsid w:val="00366529"/>
    <w:rsid w:val="00370C93"/>
    <w:rsid w:val="00370F77"/>
    <w:rsid w:val="00375887"/>
    <w:rsid w:val="00375B19"/>
    <w:rsid w:val="00375E47"/>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5800"/>
    <w:rsid w:val="003D4877"/>
    <w:rsid w:val="003D4CAA"/>
    <w:rsid w:val="003D5965"/>
    <w:rsid w:val="003D6EF1"/>
    <w:rsid w:val="003D7107"/>
    <w:rsid w:val="003D7992"/>
    <w:rsid w:val="003E0A1D"/>
    <w:rsid w:val="003E1EBC"/>
    <w:rsid w:val="003E2874"/>
    <w:rsid w:val="003E4129"/>
    <w:rsid w:val="003E50AF"/>
    <w:rsid w:val="003E571E"/>
    <w:rsid w:val="003E7B98"/>
    <w:rsid w:val="003E7CE4"/>
    <w:rsid w:val="003F05B5"/>
    <w:rsid w:val="003F0A4B"/>
    <w:rsid w:val="003F2E2E"/>
    <w:rsid w:val="003F5934"/>
    <w:rsid w:val="003F5C52"/>
    <w:rsid w:val="003F60CE"/>
    <w:rsid w:val="00400640"/>
    <w:rsid w:val="004010C8"/>
    <w:rsid w:val="0040152A"/>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3E04"/>
    <w:rsid w:val="00465987"/>
    <w:rsid w:val="00466259"/>
    <w:rsid w:val="004720FB"/>
    <w:rsid w:val="00472C4A"/>
    <w:rsid w:val="00472C64"/>
    <w:rsid w:val="004749B4"/>
    <w:rsid w:val="00475044"/>
    <w:rsid w:val="00475327"/>
    <w:rsid w:val="00475594"/>
    <w:rsid w:val="00480C32"/>
    <w:rsid w:val="00482C00"/>
    <w:rsid w:val="00483FE0"/>
    <w:rsid w:val="004843E1"/>
    <w:rsid w:val="00484610"/>
    <w:rsid w:val="00487590"/>
    <w:rsid w:val="00490625"/>
    <w:rsid w:val="00491F60"/>
    <w:rsid w:val="004968AB"/>
    <w:rsid w:val="00496A27"/>
    <w:rsid w:val="00497EE2"/>
    <w:rsid w:val="004A2A51"/>
    <w:rsid w:val="004A4661"/>
    <w:rsid w:val="004A4984"/>
    <w:rsid w:val="004A5A10"/>
    <w:rsid w:val="004A73EB"/>
    <w:rsid w:val="004A75C7"/>
    <w:rsid w:val="004B0546"/>
    <w:rsid w:val="004B1D81"/>
    <w:rsid w:val="004B4D2A"/>
    <w:rsid w:val="004B772B"/>
    <w:rsid w:val="004C0C85"/>
    <w:rsid w:val="004C1698"/>
    <w:rsid w:val="004C1B0D"/>
    <w:rsid w:val="004C44C5"/>
    <w:rsid w:val="004C46AD"/>
    <w:rsid w:val="004C4D5A"/>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198D"/>
    <w:rsid w:val="004F1FDF"/>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5F76"/>
    <w:rsid w:val="00516B68"/>
    <w:rsid w:val="00517BCF"/>
    <w:rsid w:val="00522DC2"/>
    <w:rsid w:val="00525284"/>
    <w:rsid w:val="005267A5"/>
    <w:rsid w:val="00527A84"/>
    <w:rsid w:val="0053432F"/>
    <w:rsid w:val="00535748"/>
    <w:rsid w:val="005374C7"/>
    <w:rsid w:val="00537C1D"/>
    <w:rsid w:val="00540DFC"/>
    <w:rsid w:val="00544310"/>
    <w:rsid w:val="00547E2C"/>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05EC"/>
    <w:rsid w:val="005A239F"/>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D72FC"/>
    <w:rsid w:val="005E041B"/>
    <w:rsid w:val="005E0AC7"/>
    <w:rsid w:val="005E412E"/>
    <w:rsid w:val="005E41A5"/>
    <w:rsid w:val="005E440A"/>
    <w:rsid w:val="005E6FF0"/>
    <w:rsid w:val="005F251C"/>
    <w:rsid w:val="005F292F"/>
    <w:rsid w:val="005F3E9D"/>
    <w:rsid w:val="005F6DDE"/>
    <w:rsid w:val="006006D4"/>
    <w:rsid w:val="00601799"/>
    <w:rsid w:val="00603B1D"/>
    <w:rsid w:val="006055E4"/>
    <w:rsid w:val="00605732"/>
    <w:rsid w:val="00610CE8"/>
    <w:rsid w:val="0061136D"/>
    <w:rsid w:val="00611B11"/>
    <w:rsid w:val="0061378C"/>
    <w:rsid w:val="00613D2C"/>
    <w:rsid w:val="00614610"/>
    <w:rsid w:val="00617D26"/>
    <w:rsid w:val="006203C1"/>
    <w:rsid w:val="00626EF8"/>
    <w:rsid w:val="006272AA"/>
    <w:rsid w:val="00631F57"/>
    <w:rsid w:val="00632DC8"/>
    <w:rsid w:val="0063437E"/>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0AF"/>
    <w:rsid w:val="0068332B"/>
    <w:rsid w:val="00683473"/>
    <w:rsid w:val="00683C65"/>
    <w:rsid w:val="00684ECC"/>
    <w:rsid w:val="00685694"/>
    <w:rsid w:val="006857D8"/>
    <w:rsid w:val="00686EE1"/>
    <w:rsid w:val="0068728F"/>
    <w:rsid w:val="00690EE4"/>
    <w:rsid w:val="00691E7A"/>
    <w:rsid w:val="00694F15"/>
    <w:rsid w:val="00697F9F"/>
    <w:rsid w:val="006A601E"/>
    <w:rsid w:val="006A6754"/>
    <w:rsid w:val="006A6F6A"/>
    <w:rsid w:val="006B21FD"/>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5921"/>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23C7"/>
    <w:rsid w:val="007A4472"/>
    <w:rsid w:val="007A5E50"/>
    <w:rsid w:val="007A7917"/>
    <w:rsid w:val="007B104A"/>
    <w:rsid w:val="007B3138"/>
    <w:rsid w:val="007B3740"/>
    <w:rsid w:val="007B410F"/>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4CFF"/>
    <w:rsid w:val="008265FE"/>
    <w:rsid w:val="008274B6"/>
    <w:rsid w:val="008300BA"/>
    <w:rsid w:val="00830707"/>
    <w:rsid w:val="0083174A"/>
    <w:rsid w:val="00833783"/>
    <w:rsid w:val="00834B8A"/>
    <w:rsid w:val="00836312"/>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2AF7"/>
    <w:rsid w:val="008A3231"/>
    <w:rsid w:val="008A4101"/>
    <w:rsid w:val="008A4539"/>
    <w:rsid w:val="008A6C9A"/>
    <w:rsid w:val="008A7EF8"/>
    <w:rsid w:val="008B2BDD"/>
    <w:rsid w:val="008B30E4"/>
    <w:rsid w:val="008B3E90"/>
    <w:rsid w:val="008B50BA"/>
    <w:rsid w:val="008B5684"/>
    <w:rsid w:val="008B5704"/>
    <w:rsid w:val="008B7E6D"/>
    <w:rsid w:val="008C1A59"/>
    <w:rsid w:val="008C1D03"/>
    <w:rsid w:val="008C2CD3"/>
    <w:rsid w:val="008C53AA"/>
    <w:rsid w:val="008C5A4A"/>
    <w:rsid w:val="008C6894"/>
    <w:rsid w:val="008D0557"/>
    <w:rsid w:val="008D1CEE"/>
    <w:rsid w:val="008D20E8"/>
    <w:rsid w:val="008D4F9D"/>
    <w:rsid w:val="008D56E2"/>
    <w:rsid w:val="008D57D4"/>
    <w:rsid w:val="008D7B70"/>
    <w:rsid w:val="008E0193"/>
    <w:rsid w:val="008E39D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55FA"/>
    <w:rsid w:val="00906D77"/>
    <w:rsid w:val="00911CD5"/>
    <w:rsid w:val="00912302"/>
    <w:rsid w:val="00912426"/>
    <w:rsid w:val="00914B2C"/>
    <w:rsid w:val="00916653"/>
    <w:rsid w:val="00916B7E"/>
    <w:rsid w:val="009176B1"/>
    <w:rsid w:val="00917B63"/>
    <w:rsid w:val="0092001B"/>
    <w:rsid w:val="00920445"/>
    <w:rsid w:val="00921DCB"/>
    <w:rsid w:val="00922BA1"/>
    <w:rsid w:val="00924706"/>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0BE8"/>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4187"/>
    <w:rsid w:val="009C711B"/>
    <w:rsid w:val="009C72C0"/>
    <w:rsid w:val="009D0D60"/>
    <w:rsid w:val="009D1A1B"/>
    <w:rsid w:val="009D5855"/>
    <w:rsid w:val="009D5B5A"/>
    <w:rsid w:val="009D6753"/>
    <w:rsid w:val="009D7C3D"/>
    <w:rsid w:val="009E038C"/>
    <w:rsid w:val="009E1147"/>
    <w:rsid w:val="009E1ACA"/>
    <w:rsid w:val="009E278E"/>
    <w:rsid w:val="009E34DC"/>
    <w:rsid w:val="009E44FB"/>
    <w:rsid w:val="009E71EA"/>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25A"/>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933AF"/>
    <w:rsid w:val="00AA24A8"/>
    <w:rsid w:val="00AA491D"/>
    <w:rsid w:val="00AB0882"/>
    <w:rsid w:val="00AB210D"/>
    <w:rsid w:val="00AB30C6"/>
    <w:rsid w:val="00AB3B72"/>
    <w:rsid w:val="00AB43BC"/>
    <w:rsid w:val="00AB4D1A"/>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0A72"/>
    <w:rsid w:val="00B3258C"/>
    <w:rsid w:val="00B32F87"/>
    <w:rsid w:val="00B332ED"/>
    <w:rsid w:val="00B33428"/>
    <w:rsid w:val="00B34C63"/>
    <w:rsid w:val="00B370BA"/>
    <w:rsid w:val="00B42F4D"/>
    <w:rsid w:val="00B441C1"/>
    <w:rsid w:val="00B46687"/>
    <w:rsid w:val="00B46FB6"/>
    <w:rsid w:val="00B47CCB"/>
    <w:rsid w:val="00B50959"/>
    <w:rsid w:val="00B5234B"/>
    <w:rsid w:val="00B611CA"/>
    <w:rsid w:val="00B615BD"/>
    <w:rsid w:val="00B666E4"/>
    <w:rsid w:val="00B70316"/>
    <w:rsid w:val="00B72CFC"/>
    <w:rsid w:val="00B7510C"/>
    <w:rsid w:val="00B76721"/>
    <w:rsid w:val="00B8082C"/>
    <w:rsid w:val="00B80F1E"/>
    <w:rsid w:val="00B81BF1"/>
    <w:rsid w:val="00B81C17"/>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A6A3F"/>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204D"/>
    <w:rsid w:val="00C04D41"/>
    <w:rsid w:val="00C04D58"/>
    <w:rsid w:val="00C0552D"/>
    <w:rsid w:val="00C06610"/>
    <w:rsid w:val="00C10CF9"/>
    <w:rsid w:val="00C10E51"/>
    <w:rsid w:val="00C11EE0"/>
    <w:rsid w:val="00C13CA0"/>
    <w:rsid w:val="00C13E0B"/>
    <w:rsid w:val="00C2487B"/>
    <w:rsid w:val="00C25CDC"/>
    <w:rsid w:val="00C2612C"/>
    <w:rsid w:val="00C31BBE"/>
    <w:rsid w:val="00C333BA"/>
    <w:rsid w:val="00C3554B"/>
    <w:rsid w:val="00C37B5E"/>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0789"/>
    <w:rsid w:val="00CA1817"/>
    <w:rsid w:val="00CA2648"/>
    <w:rsid w:val="00CA6012"/>
    <w:rsid w:val="00CA73B9"/>
    <w:rsid w:val="00CB06DF"/>
    <w:rsid w:val="00CB2979"/>
    <w:rsid w:val="00CB2C89"/>
    <w:rsid w:val="00CB3551"/>
    <w:rsid w:val="00CB3B90"/>
    <w:rsid w:val="00CB4265"/>
    <w:rsid w:val="00CC1340"/>
    <w:rsid w:val="00CC4AC5"/>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E6369"/>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B7468"/>
    <w:rsid w:val="00DC0D22"/>
    <w:rsid w:val="00DC27B0"/>
    <w:rsid w:val="00DC43B4"/>
    <w:rsid w:val="00DC53FB"/>
    <w:rsid w:val="00DC6B61"/>
    <w:rsid w:val="00DC75B6"/>
    <w:rsid w:val="00DC7D97"/>
    <w:rsid w:val="00DC7ED7"/>
    <w:rsid w:val="00DD3C82"/>
    <w:rsid w:val="00DD3D7E"/>
    <w:rsid w:val="00DD49EC"/>
    <w:rsid w:val="00DD62D6"/>
    <w:rsid w:val="00DD788B"/>
    <w:rsid w:val="00DE0133"/>
    <w:rsid w:val="00DE1023"/>
    <w:rsid w:val="00DE1AC5"/>
    <w:rsid w:val="00DE3B98"/>
    <w:rsid w:val="00DE4393"/>
    <w:rsid w:val="00DE4687"/>
    <w:rsid w:val="00DE53AE"/>
    <w:rsid w:val="00DE572B"/>
    <w:rsid w:val="00DF0971"/>
    <w:rsid w:val="00DF09ED"/>
    <w:rsid w:val="00DF1F47"/>
    <w:rsid w:val="00DF569C"/>
    <w:rsid w:val="00DF61F0"/>
    <w:rsid w:val="00DF73DB"/>
    <w:rsid w:val="00DF7667"/>
    <w:rsid w:val="00E05808"/>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77B56"/>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46AC"/>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1C45"/>
    <w:rsid w:val="00F12615"/>
    <w:rsid w:val="00F14713"/>
    <w:rsid w:val="00F17B92"/>
    <w:rsid w:val="00F21E78"/>
    <w:rsid w:val="00F22AFA"/>
    <w:rsid w:val="00F241CD"/>
    <w:rsid w:val="00F27AC8"/>
    <w:rsid w:val="00F32AE4"/>
    <w:rsid w:val="00F3346F"/>
    <w:rsid w:val="00F34E4E"/>
    <w:rsid w:val="00F36C30"/>
    <w:rsid w:val="00F41A47"/>
    <w:rsid w:val="00F45733"/>
    <w:rsid w:val="00F45E9D"/>
    <w:rsid w:val="00F47DD1"/>
    <w:rsid w:val="00F51AE7"/>
    <w:rsid w:val="00F5294A"/>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6B56"/>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35748"/>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3574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7B410F"/>
    <w:rPr>
      <w:color w:val="7030A0"/>
      <w:u w:val="single"/>
    </w:rPr>
  </w:style>
  <w:style w:type="paragraph" w:customStyle="1" w:styleId="TSB-PolicyBullets">
    <w:name w:val="TSB - Policy Bullets"/>
    <w:basedOn w:val="ListParagraph"/>
    <w:link w:val="TSB-PolicyBulletsChar"/>
    <w:autoRedefine/>
    <w:qFormat/>
    <w:rsid w:val="00B81C1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B81C1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paragraph" w:customStyle="1" w:styleId="Style2">
    <w:name w:val="Style2"/>
    <w:basedOn w:val="Heading10"/>
    <w:qFormat/>
    <w:rsid w:val="00287865"/>
    <w:pPr>
      <w:numPr>
        <w:numId w:val="0"/>
      </w:numPr>
      <w:tabs>
        <w:tab w:val="num" w:pos="360"/>
      </w:tabs>
      <w:ind w:left="792" w:hanging="432"/>
      <w:contextualSpacing w:val="0"/>
      <w:jc w:val="left"/>
    </w:pPr>
    <w:rPr>
      <w:rFonts w:asciiTheme="minorHAnsi" w:hAnsiTheme="minorHAnsi" w:cstheme="minorHAnsi"/>
      <w:b w:val="0"/>
      <w:sz w:val="22"/>
      <w:szCs w:val="22"/>
    </w:rPr>
  </w:style>
  <w:style w:type="paragraph" w:customStyle="1" w:styleId="PolicyLevel3">
    <w:name w:val="Policy Level 3"/>
    <w:basedOn w:val="Style2"/>
    <w:qFormat/>
    <w:rsid w:val="00287865"/>
    <w:pPr>
      <w:ind w:left="1730" w:hanging="505"/>
    </w:pPr>
  </w:style>
  <w:style w:type="character" w:customStyle="1" w:styleId="UnresolvedMention1">
    <w:name w:val="Unresolved Mention1"/>
    <w:basedOn w:val="DefaultParagraphFont"/>
    <w:uiPriority w:val="99"/>
    <w:semiHidden/>
    <w:unhideWhenUsed/>
    <w:rsid w:val="00B30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2999">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306955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08165149">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9633080">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150695">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30165362">
      <w:bodyDiv w:val="1"/>
      <w:marLeft w:val="0"/>
      <w:marRight w:val="0"/>
      <w:marTop w:val="0"/>
      <w:marBottom w:val="0"/>
      <w:divBdr>
        <w:top w:val="none" w:sz="0" w:space="0" w:color="auto"/>
        <w:left w:val="none" w:sz="0" w:space="0" w:color="auto"/>
        <w:bottom w:val="none" w:sz="0" w:space="0" w:color="auto"/>
        <w:right w:val="none" w:sz="0" w:space="0" w:color="auto"/>
      </w:divBdr>
    </w:div>
    <w:div w:id="250553528">
      <w:bodyDiv w:val="1"/>
      <w:marLeft w:val="0"/>
      <w:marRight w:val="0"/>
      <w:marTop w:val="0"/>
      <w:marBottom w:val="0"/>
      <w:divBdr>
        <w:top w:val="none" w:sz="0" w:space="0" w:color="auto"/>
        <w:left w:val="none" w:sz="0" w:space="0" w:color="auto"/>
        <w:bottom w:val="none" w:sz="0" w:space="0" w:color="auto"/>
        <w:right w:val="none" w:sz="0" w:space="0" w:color="auto"/>
      </w:divBdr>
    </w:div>
    <w:div w:id="310793163">
      <w:bodyDiv w:val="1"/>
      <w:marLeft w:val="0"/>
      <w:marRight w:val="0"/>
      <w:marTop w:val="0"/>
      <w:marBottom w:val="0"/>
      <w:divBdr>
        <w:top w:val="none" w:sz="0" w:space="0" w:color="auto"/>
        <w:left w:val="none" w:sz="0" w:space="0" w:color="auto"/>
        <w:bottom w:val="none" w:sz="0" w:space="0" w:color="auto"/>
        <w:right w:val="none" w:sz="0" w:space="0" w:color="auto"/>
      </w:divBdr>
    </w:div>
    <w:div w:id="339896246">
      <w:bodyDiv w:val="1"/>
      <w:marLeft w:val="0"/>
      <w:marRight w:val="0"/>
      <w:marTop w:val="0"/>
      <w:marBottom w:val="0"/>
      <w:divBdr>
        <w:top w:val="none" w:sz="0" w:space="0" w:color="auto"/>
        <w:left w:val="none" w:sz="0" w:space="0" w:color="auto"/>
        <w:bottom w:val="none" w:sz="0" w:space="0" w:color="auto"/>
        <w:right w:val="none" w:sz="0" w:space="0" w:color="auto"/>
      </w:divBdr>
    </w:div>
    <w:div w:id="36321072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6793856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4338061">
      <w:bodyDiv w:val="1"/>
      <w:marLeft w:val="0"/>
      <w:marRight w:val="0"/>
      <w:marTop w:val="0"/>
      <w:marBottom w:val="0"/>
      <w:divBdr>
        <w:top w:val="none" w:sz="0" w:space="0" w:color="auto"/>
        <w:left w:val="none" w:sz="0" w:space="0" w:color="auto"/>
        <w:bottom w:val="none" w:sz="0" w:space="0" w:color="auto"/>
        <w:right w:val="none" w:sz="0" w:space="0" w:color="auto"/>
      </w:divBdr>
    </w:div>
    <w:div w:id="900675852">
      <w:bodyDiv w:val="1"/>
      <w:marLeft w:val="0"/>
      <w:marRight w:val="0"/>
      <w:marTop w:val="0"/>
      <w:marBottom w:val="0"/>
      <w:divBdr>
        <w:top w:val="none" w:sz="0" w:space="0" w:color="auto"/>
        <w:left w:val="none" w:sz="0" w:space="0" w:color="auto"/>
        <w:bottom w:val="none" w:sz="0" w:space="0" w:color="auto"/>
        <w:right w:val="none" w:sz="0" w:space="0" w:color="auto"/>
      </w:divBdr>
    </w:div>
    <w:div w:id="934288823">
      <w:bodyDiv w:val="1"/>
      <w:marLeft w:val="0"/>
      <w:marRight w:val="0"/>
      <w:marTop w:val="0"/>
      <w:marBottom w:val="0"/>
      <w:divBdr>
        <w:top w:val="none" w:sz="0" w:space="0" w:color="auto"/>
        <w:left w:val="none" w:sz="0" w:space="0" w:color="auto"/>
        <w:bottom w:val="none" w:sz="0" w:space="0" w:color="auto"/>
        <w:right w:val="none" w:sz="0" w:space="0" w:color="auto"/>
      </w:divBdr>
    </w:div>
    <w:div w:id="998576743">
      <w:bodyDiv w:val="1"/>
      <w:marLeft w:val="0"/>
      <w:marRight w:val="0"/>
      <w:marTop w:val="0"/>
      <w:marBottom w:val="0"/>
      <w:divBdr>
        <w:top w:val="none" w:sz="0" w:space="0" w:color="auto"/>
        <w:left w:val="none" w:sz="0" w:space="0" w:color="auto"/>
        <w:bottom w:val="none" w:sz="0" w:space="0" w:color="auto"/>
        <w:right w:val="none" w:sz="0" w:space="0" w:color="auto"/>
      </w:divBdr>
    </w:div>
    <w:div w:id="106726719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4391099">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58582652">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63183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0507293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78405487">
      <w:bodyDiv w:val="1"/>
      <w:marLeft w:val="0"/>
      <w:marRight w:val="0"/>
      <w:marTop w:val="0"/>
      <w:marBottom w:val="0"/>
      <w:divBdr>
        <w:top w:val="none" w:sz="0" w:space="0" w:color="auto"/>
        <w:left w:val="none" w:sz="0" w:space="0" w:color="auto"/>
        <w:bottom w:val="none" w:sz="0" w:space="0" w:color="auto"/>
        <w:right w:val="none" w:sz="0" w:space="0" w:color="auto"/>
      </w:divBdr>
    </w:div>
    <w:div w:id="1802268196">
      <w:bodyDiv w:val="1"/>
      <w:marLeft w:val="0"/>
      <w:marRight w:val="0"/>
      <w:marTop w:val="0"/>
      <w:marBottom w:val="0"/>
      <w:divBdr>
        <w:top w:val="none" w:sz="0" w:space="0" w:color="auto"/>
        <w:left w:val="none" w:sz="0" w:space="0" w:color="auto"/>
        <w:bottom w:val="none" w:sz="0" w:space="0" w:color="auto"/>
        <w:right w:val="none" w:sz="0" w:space="0" w:color="auto"/>
      </w:divBdr>
    </w:div>
    <w:div w:id="1816948165">
      <w:bodyDiv w:val="1"/>
      <w:marLeft w:val="0"/>
      <w:marRight w:val="0"/>
      <w:marTop w:val="0"/>
      <w:marBottom w:val="0"/>
      <w:divBdr>
        <w:top w:val="none" w:sz="0" w:space="0" w:color="auto"/>
        <w:left w:val="none" w:sz="0" w:space="0" w:color="auto"/>
        <w:bottom w:val="none" w:sz="0" w:space="0" w:color="auto"/>
        <w:right w:val="none" w:sz="0" w:space="0" w:color="auto"/>
      </w:divBdr>
    </w:div>
    <w:div w:id="1876504032">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1038065">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01620911">
      <w:bodyDiv w:val="1"/>
      <w:marLeft w:val="0"/>
      <w:marRight w:val="0"/>
      <w:marTop w:val="0"/>
      <w:marBottom w:val="0"/>
      <w:divBdr>
        <w:top w:val="none" w:sz="0" w:space="0" w:color="auto"/>
        <w:left w:val="none" w:sz="0" w:space="0" w:color="auto"/>
        <w:bottom w:val="none" w:sz="0" w:space="0" w:color="auto"/>
        <w:right w:val="none" w:sz="0" w:space="0" w:color="auto"/>
      </w:divBdr>
    </w:div>
    <w:div w:id="2099792818">
      <w:bodyDiv w:val="1"/>
      <w:marLeft w:val="0"/>
      <w:marRight w:val="0"/>
      <w:marTop w:val="0"/>
      <w:marBottom w:val="0"/>
      <w:divBdr>
        <w:top w:val="none" w:sz="0" w:space="0" w:color="auto"/>
        <w:left w:val="none" w:sz="0" w:space="0" w:color="auto"/>
        <w:bottom w:val="none" w:sz="0" w:space="0" w:color="auto"/>
        <w:right w:val="none" w:sz="0" w:space="0" w:color="auto"/>
      </w:divBdr>
    </w:div>
    <w:div w:id="214014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76B11-7662-4215-9F79-514D2E16F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0</TotalTime>
  <Pages>17</Pages>
  <Words>3737</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2025-02-21T11:18:00Z</cp:lastPrinted>
  <dcterms:created xsi:type="dcterms:W3CDTF">2025-02-21T11:19:00Z</dcterms:created>
  <dcterms:modified xsi:type="dcterms:W3CDTF">2025-02-21T11:19:00Z</dcterms:modified>
</cp:coreProperties>
</file>