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4D7EDA" w14:textId="77777777" w:rsidR="00E93A1D" w:rsidRPr="00A3011B" w:rsidRDefault="00E93A1D" w:rsidP="00E93A1D">
      <w:pPr>
        <w:rPr>
          <w:rFonts w:ascii="SassoonCRInfant" w:hAnsi="SassoonCRInfant"/>
          <w:b/>
          <w:bCs/>
          <w:sz w:val="24"/>
          <w:szCs w:val="20"/>
        </w:rPr>
      </w:pPr>
      <w:r w:rsidRPr="00A3011B">
        <w:rPr>
          <w:rFonts w:ascii="SassoonCRInfant" w:hAnsi="SassoonCRInfant"/>
          <w:b/>
          <w:bCs/>
          <w:sz w:val="24"/>
          <w:szCs w:val="20"/>
        </w:rPr>
        <w:t>Blue Gate Fields Infant School</w:t>
      </w:r>
      <w:r w:rsidR="00315D80" w:rsidRPr="00A3011B">
        <w:rPr>
          <w:rFonts w:ascii="SassoonCRInfant" w:hAnsi="SassoonCRInfant"/>
          <w:b/>
          <w:bCs/>
          <w:sz w:val="24"/>
          <w:szCs w:val="20"/>
        </w:rPr>
        <w:t xml:space="preserve"> - Computing</w:t>
      </w:r>
    </w:p>
    <w:p w14:paraId="5B0878E4" w14:textId="77777777" w:rsidR="00FB63E0" w:rsidRPr="00A3011B" w:rsidRDefault="00315D80" w:rsidP="00FB63E0">
      <w:pPr>
        <w:rPr>
          <w:rFonts w:ascii="SassoonCRInfant" w:hAnsi="SassoonCRInfant"/>
          <w:b/>
          <w:bCs/>
          <w:sz w:val="24"/>
          <w:szCs w:val="20"/>
        </w:rPr>
      </w:pPr>
      <w:r w:rsidRPr="00A3011B">
        <w:rPr>
          <w:rFonts w:ascii="SassoonCRInfant" w:hAnsi="SassoonCRInfant"/>
          <w:b/>
          <w:bCs/>
          <w:sz w:val="24"/>
          <w:szCs w:val="20"/>
        </w:rPr>
        <w:t>Intent</w:t>
      </w:r>
    </w:p>
    <w:p w14:paraId="6F129ADE" w14:textId="77777777" w:rsidR="00A3011B" w:rsidRPr="00A3011B" w:rsidRDefault="00315D80" w:rsidP="005972B7">
      <w:pPr>
        <w:rPr>
          <w:rFonts w:ascii="SassoonCRInfant" w:hAnsi="SassoonCRInfant"/>
          <w:sz w:val="24"/>
          <w:szCs w:val="20"/>
        </w:rPr>
      </w:pPr>
      <w:r w:rsidRPr="00A3011B">
        <w:rPr>
          <w:rFonts w:ascii="SassoonCRInfant" w:hAnsi="SassoonCRInfant"/>
          <w:sz w:val="24"/>
          <w:szCs w:val="20"/>
        </w:rPr>
        <w:t xml:space="preserve">The Kapow Primary Computing scheme aims to instil a sense of enjoyment around using technology and to develop pupil’s appreciation of its capabilities and the opportunities technology offers to, create, manage, organise, and collaborate. Tinkering with software and programs forms part of the ethos of the scheme so that children develop the confidence to encounter new technology, which is a vital skill in the ever evolving and changing landscape of technology. Through the curriculum </w:t>
      </w:r>
      <w:r w:rsidR="00A3011B" w:rsidRPr="00A3011B">
        <w:rPr>
          <w:rFonts w:ascii="SassoonCRInfant" w:hAnsi="SassoonCRInfant"/>
          <w:sz w:val="24"/>
          <w:szCs w:val="20"/>
        </w:rPr>
        <w:t xml:space="preserve">the Kapow curriculum, children not only become digitally competent and gain a range of transferable skills, but also responsible online citizens. The scheme of work enables pupils to meet the end of Key Stage Attainment targets outlines in Development Matters and the National Curriculum. </w:t>
      </w:r>
    </w:p>
    <w:p w14:paraId="37CC20E6" w14:textId="77777777" w:rsidR="00A3011B" w:rsidRPr="00F05AE1" w:rsidRDefault="00A3011B" w:rsidP="005972B7">
      <w:pPr>
        <w:rPr>
          <w:rFonts w:ascii="SassoonCRInfant" w:hAnsi="SassoonCRInfant"/>
          <w:sz w:val="24"/>
          <w:szCs w:val="24"/>
        </w:rPr>
      </w:pPr>
      <w:r w:rsidRPr="00F05AE1">
        <w:rPr>
          <w:rFonts w:ascii="SassoonCRInfant" w:hAnsi="SassoonCRInfant"/>
          <w:b/>
          <w:sz w:val="24"/>
          <w:szCs w:val="24"/>
        </w:rPr>
        <w:t>Implementation</w:t>
      </w:r>
    </w:p>
    <w:p w14:paraId="2D16E0E9" w14:textId="77777777" w:rsidR="00A3011B" w:rsidRPr="00F05AE1" w:rsidRDefault="00A3011B" w:rsidP="005972B7">
      <w:pPr>
        <w:rPr>
          <w:rFonts w:ascii="SassoonCRInfant" w:hAnsi="SassoonCRInfant"/>
          <w:sz w:val="24"/>
          <w:szCs w:val="24"/>
        </w:rPr>
      </w:pPr>
      <w:r w:rsidRPr="00F05AE1">
        <w:rPr>
          <w:rFonts w:ascii="SassoonCRInfant" w:hAnsi="SassoonCRInfant"/>
          <w:sz w:val="24"/>
          <w:szCs w:val="24"/>
        </w:rPr>
        <w:t>The National curriculum purpose of study states:</w:t>
      </w:r>
    </w:p>
    <w:p w14:paraId="61BF1DD0" w14:textId="77777777" w:rsidR="00A3011B" w:rsidRPr="00F05AE1" w:rsidRDefault="00A3011B" w:rsidP="005972B7">
      <w:pPr>
        <w:rPr>
          <w:rFonts w:ascii="SassoonCRInfant" w:hAnsi="SassoonCRInfant"/>
          <w:sz w:val="24"/>
          <w:szCs w:val="24"/>
        </w:rPr>
      </w:pPr>
      <w:r w:rsidRPr="00F05AE1">
        <w:rPr>
          <w:rFonts w:ascii="SassoonCRInfant" w:hAnsi="SassoonCRInfant"/>
          <w:sz w:val="24"/>
          <w:szCs w:val="24"/>
        </w:rPr>
        <w:t>‘</w:t>
      </w:r>
      <w:r w:rsidRPr="00F05AE1">
        <w:rPr>
          <w:rFonts w:ascii="SassoonCRInfant" w:hAnsi="SassoonCRInfant"/>
          <w:i/>
          <w:sz w:val="24"/>
          <w:szCs w:val="24"/>
        </w:rPr>
        <w:t xml:space="preserve">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 </w:t>
      </w:r>
    </w:p>
    <w:p w14:paraId="7BE7A63A" w14:textId="77777777" w:rsidR="00A3011B" w:rsidRPr="00F05AE1" w:rsidRDefault="00A3011B" w:rsidP="005972B7">
      <w:pPr>
        <w:rPr>
          <w:rFonts w:ascii="SassoonCRInfant" w:hAnsi="SassoonCRInfant"/>
          <w:sz w:val="24"/>
          <w:szCs w:val="24"/>
        </w:rPr>
      </w:pPr>
      <w:r w:rsidRPr="00F05AE1">
        <w:rPr>
          <w:rFonts w:ascii="SassoonCRInfant" w:hAnsi="SassoonCRInfant"/>
          <w:sz w:val="24"/>
          <w:szCs w:val="24"/>
        </w:rPr>
        <w:t>The Kapow scheme of work is designed with three strands which run throughout:</w:t>
      </w:r>
    </w:p>
    <w:p w14:paraId="00E0EDF8" w14:textId="77777777" w:rsidR="00A3011B" w:rsidRPr="00F05AE1" w:rsidRDefault="00A3011B" w:rsidP="00A3011B">
      <w:pPr>
        <w:pStyle w:val="ListParagraph"/>
        <w:numPr>
          <w:ilvl w:val="0"/>
          <w:numId w:val="2"/>
        </w:numPr>
        <w:rPr>
          <w:rFonts w:ascii="SassoonCRInfant" w:hAnsi="SassoonCRInfant"/>
          <w:sz w:val="24"/>
          <w:szCs w:val="24"/>
        </w:rPr>
      </w:pPr>
      <w:r w:rsidRPr="00F05AE1">
        <w:rPr>
          <w:rFonts w:ascii="SassoonCRInfant" w:hAnsi="SassoonCRInfant"/>
          <w:sz w:val="24"/>
          <w:szCs w:val="24"/>
        </w:rPr>
        <w:t xml:space="preserve">Computer science </w:t>
      </w:r>
    </w:p>
    <w:p w14:paraId="5015EFFA" w14:textId="77777777" w:rsidR="00A3011B" w:rsidRPr="00F05AE1" w:rsidRDefault="00A3011B" w:rsidP="00A3011B">
      <w:pPr>
        <w:pStyle w:val="ListParagraph"/>
        <w:numPr>
          <w:ilvl w:val="0"/>
          <w:numId w:val="2"/>
        </w:numPr>
        <w:rPr>
          <w:rFonts w:ascii="SassoonCRInfant" w:hAnsi="SassoonCRInfant"/>
          <w:sz w:val="24"/>
          <w:szCs w:val="24"/>
        </w:rPr>
      </w:pPr>
      <w:r w:rsidRPr="00F05AE1">
        <w:rPr>
          <w:rFonts w:ascii="SassoonCRInfant" w:hAnsi="SassoonCRInfant"/>
          <w:sz w:val="24"/>
          <w:szCs w:val="24"/>
        </w:rPr>
        <w:t>Information technology</w:t>
      </w:r>
    </w:p>
    <w:p w14:paraId="74A41C17" w14:textId="77777777" w:rsidR="00A3011B" w:rsidRPr="00F05AE1" w:rsidRDefault="00A3011B" w:rsidP="00A3011B">
      <w:pPr>
        <w:pStyle w:val="ListParagraph"/>
        <w:numPr>
          <w:ilvl w:val="0"/>
          <w:numId w:val="2"/>
        </w:numPr>
        <w:rPr>
          <w:rFonts w:ascii="SassoonCRInfant" w:hAnsi="SassoonCRInfant"/>
          <w:sz w:val="24"/>
          <w:szCs w:val="24"/>
        </w:rPr>
      </w:pPr>
      <w:r w:rsidRPr="00F05AE1">
        <w:rPr>
          <w:rFonts w:ascii="SassoonCRInfant" w:hAnsi="SassoonCRInfant"/>
          <w:sz w:val="24"/>
          <w:szCs w:val="24"/>
        </w:rPr>
        <w:t>Digital literacy</w:t>
      </w:r>
    </w:p>
    <w:p w14:paraId="56D69497" w14:textId="77777777" w:rsidR="00A3011B" w:rsidRPr="00F05AE1" w:rsidRDefault="00A3011B" w:rsidP="00A3011B">
      <w:pPr>
        <w:rPr>
          <w:rFonts w:ascii="SassoonCRInfant" w:hAnsi="SassoonCRInfant"/>
          <w:sz w:val="24"/>
          <w:szCs w:val="24"/>
        </w:rPr>
      </w:pPr>
      <w:r w:rsidRPr="00F05AE1">
        <w:rPr>
          <w:rFonts w:ascii="SassoonCRInfant" w:hAnsi="SassoonCRInfant"/>
          <w:sz w:val="24"/>
          <w:szCs w:val="24"/>
        </w:rPr>
        <w:t xml:space="preserve">Our Computing overview shows which of the units cover each of the national curriculum attainment targets as well as each of the three strands. Our progression of skills and knowledge document shows the skills that are taught within each year group and how these skills develop year on year to ensure attainment targets are </w:t>
      </w:r>
      <w:r w:rsidR="003B14E6" w:rsidRPr="00F05AE1">
        <w:rPr>
          <w:rFonts w:ascii="SassoonCRInfant" w:hAnsi="SassoonCRInfant"/>
          <w:sz w:val="24"/>
          <w:szCs w:val="24"/>
        </w:rPr>
        <w:t xml:space="preserve">securely met by the end of each key stage. </w:t>
      </w:r>
    </w:p>
    <w:p w14:paraId="010F56FA" w14:textId="77777777" w:rsidR="003B14E6" w:rsidRPr="00F05AE1" w:rsidRDefault="003B14E6" w:rsidP="00A3011B">
      <w:pPr>
        <w:rPr>
          <w:rFonts w:ascii="SassoonCRInfant" w:hAnsi="SassoonCRInfant"/>
          <w:sz w:val="24"/>
          <w:szCs w:val="24"/>
        </w:rPr>
      </w:pPr>
      <w:r w:rsidRPr="00F05AE1">
        <w:rPr>
          <w:rFonts w:ascii="SassoonCRInfant" w:hAnsi="SassoonCRInfant"/>
          <w:sz w:val="24"/>
          <w:szCs w:val="24"/>
        </w:rPr>
        <w:t>The Kapow scheme is organised into five key areas, creating a cyclical route through which pupils can develop their computing knowledge and skills by revisiting and building on previous learning:</w:t>
      </w:r>
    </w:p>
    <w:p w14:paraId="44885A6F" w14:textId="77777777" w:rsidR="003B14E6" w:rsidRPr="00F05AE1" w:rsidRDefault="003B14E6" w:rsidP="003B14E6">
      <w:pPr>
        <w:pStyle w:val="ListParagraph"/>
        <w:numPr>
          <w:ilvl w:val="0"/>
          <w:numId w:val="3"/>
        </w:numPr>
        <w:rPr>
          <w:rFonts w:ascii="SassoonCRInfant" w:hAnsi="SassoonCRInfant"/>
          <w:sz w:val="24"/>
          <w:szCs w:val="24"/>
        </w:rPr>
      </w:pPr>
      <w:r w:rsidRPr="00F05AE1">
        <w:rPr>
          <w:rFonts w:ascii="SassoonCRInfant" w:hAnsi="SassoonCRInfant"/>
          <w:sz w:val="24"/>
          <w:szCs w:val="24"/>
        </w:rPr>
        <w:t>Computer systems and networks</w:t>
      </w:r>
    </w:p>
    <w:p w14:paraId="3E023535" w14:textId="77777777" w:rsidR="003B14E6" w:rsidRPr="00F05AE1" w:rsidRDefault="003B14E6" w:rsidP="003B14E6">
      <w:pPr>
        <w:pStyle w:val="ListParagraph"/>
        <w:numPr>
          <w:ilvl w:val="0"/>
          <w:numId w:val="3"/>
        </w:numPr>
        <w:rPr>
          <w:rFonts w:ascii="SassoonCRInfant" w:hAnsi="SassoonCRInfant"/>
          <w:sz w:val="24"/>
          <w:szCs w:val="24"/>
        </w:rPr>
      </w:pPr>
      <w:r w:rsidRPr="00F05AE1">
        <w:rPr>
          <w:rFonts w:ascii="SassoonCRInfant" w:hAnsi="SassoonCRInfant"/>
          <w:sz w:val="24"/>
          <w:szCs w:val="24"/>
        </w:rPr>
        <w:t>Programming</w:t>
      </w:r>
    </w:p>
    <w:p w14:paraId="75C0123C" w14:textId="77777777" w:rsidR="003B14E6" w:rsidRPr="00F05AE1" w:rsidRDefault="003B14E6" w:rsidP="003B14E6">
      <w:pPr>
        <w:pStyle w:val="ListParagraph"/>
        <w:numPr>
          <w:ilvl w:val="0"/>
          <w:numId w:val="3"/>
        </w:numPr>
        <w:rPr>
          <w:rFonts w:ascii="SassoonCRInfant" w:hAnsi="SassoonCRInfant"/>
          <w:sz w:val="24"/>
          <w:szCs w:val="24"/>
        </w:rPr>
      </w:pPr>
      <w:r w:rsidRPr="00F05AE1">
        <w:rPr>
          <w:rFonts w:ascii="SassoonCRInfant" w:hAnsi="SassoonCRInfant"/>
          <w:sz w:val="24"/>
          <w:szCs w:val="24"/>
        </w:rPr>
        <w:t>Creating media</w:t>
      </w:r>
    </w:p>
    <w:p w14:paraId="64887BC9" w14:textId="77777777" w:rsidR="003B14E6" w:rsidRPr="00F05AE1" w:rsidRDefault="003B14E6" w:rsidP="003B14E6">
      <w:pPr>
        <w:pStyle w:val="ListParagraph"/>
        <w:numPr>
          <w:ilvl w:val="0"/>
          <w:numId w:val="3"/>
        </w:numPr>
        <w:rPr>
          <w:rFonts w:ascii="SassoonCRInfant" w:hAnsi="SassoonCRInfant"/>
          <w:sz w:val="24"/>
          <w:szCs w:val="24"/>
        </w:rPr>
      </w:pPr>
      <w:r w:rsidRPr="00F05AE1">
        <w:rPr>
          <w:rFonts w:ascii="SassoonCRInfant" w:hAnsi="SassoonCRInfant"/>
          <w:sz w:val="24"/>
          <w:szCs w:val="24"/>
        </w:rPr>
        <w:t>Data handling</w:t>
      </w:r>
    </w:p>
    <w:p w14:paraId="6301AEC0" w14:textId="77777777" w:rsidR="003B14E6" w:rsidRPr="00F05AE1" w:rsidRDefault="003B14E6" w:rsidP="003B14E6">
      <w:pPr>
        <w:pStyle w:val="ListParagraph"/>
        <w:numPr>
          <w:ilvl w:val="0"/>
          <w:numId w:val="3"/>
        </w:numPr>
        <w:rPr>
          <w:rFonts w:ascii="SassoonCRInfant" w:hAnsi="SassoonCRInfant"/>
          <w:sz w:val="24"/>
          <w:szCs w:val="24"/>
        </w:rPr>
      </w:pPr>
      <w:r w:rsidRPr="00F05AE1">
        <w:rPr>
          <w:rFonts w:ascii="SassoonCRInfant" w:hAnsi="SassoonCRInfant"/>
          <w:sz w:val="24"/>
          <w:szCs w:val="24"/>
        </w:rPr>
        <w:t xml:space="preserve">Online Safety </w:t>
      </w:r>
    </w:p>
    <w:p w14:paraId="5299E8B2" w14:textId="77777777" w:rsidR="008A2D8D" w:rsidRPr="00F05AE1" w:rsidRDefault="008A2D8D" w:rsidP="008A2D8D">
      <w:pPr>
        <w:rPr>
          <w:rFonts w:ascii="SassoonCRInfant" w:hAnsi="SassoonCRInfant"/>
          <w:sz w:val="24"/>
          <w:szCs w:val="24"/>
        </w:rPr>
      </w:pPr>
    </w:p>
    <w:p w14:paraId="7580D28C" w14:textId="77777777" w:rsidR="008A2D8D" w:rsidRDefault="008A2D8D" w:rsidP="008A2D8D">
      <w:pPr>
        <w:rPr>
          <w:rFonts w:ascii="SassoonCRInfant" w:hAnsi="SassoonCRInfant"/>
          <w:sz w:val="24"/>
          <w:szCs w:val="24"/>
        </w:rPr>
      </w:pPr>
      <w:r w:rsidRPr="00F05AE1">
        <w:rPr>
          <w:rFonts w:ascii="SassoonCRInfant" w:hAnsi="SassoonCRInfant"/>
          <w:sz w:val="24"/>
          <w:szCs w:val="24"/>
        </w:rPr>
        <w:t>The implementation of Kapow Computing ensures a broad and balanced coverage of the National Curriculum requirements, and the ‘Skills sho</w:t>
      </w:r>
      <w:r w:rsidR="00F05AE1">
        <w:rPr>
          <w:rFonts w:ascii="SassoonCRInfant" w:hAnsi="SassoonCRInfant"/>
          <w:sz w:val="24"/>
          <w:szCs w:val="24"/>
        </w:rPr>
        <w:t>w</w:t>
      </w:r>
      <w:r w:rsidRPr="00F05AE1">
        <w:rPr>
          <w:rFonts w:ascii="SassoonCRInfant" w:hAnsi="SassoonCRInfant"/>
          <w:sz w:val="24"/>
          <w:szCs w:val="24"/>
        </w:rPr>
        <w:t xml:space="preserve">case’ units provide pupils with the opportunity to learn and apply transferrable skills. </w:t>
      </w:r>
      <w:r w:rsidR="00F05AE1">
        <w:rPr>
          <w:rFonts w:ascii="SassoonCRInfant" w:hAnsi="SassoonCRInfant"/>
          <w:sz w:val="24"/>
          <w:szCs w:val="24"/>
        </w:rPr>
        <w:t xml:space="preserve">Where meaningful are taught links to other subjects, such as science, art and music, enable development of further transferrable skills and genuine cross-curricular learning. </w:t>
      </w:r>
    </w:p>
    <w:p w14:paraId="6A1A358D" w14:textId="77777777" w:rsidR="00F05AE1" w:rsidRPr="00F05AE1" w:rsidRDefault="00F05AE1" w:rsidP="008A2D8D">
      <w:pPr>
        <w:rPr>
          <w:rFonts w:ascii="SassoonCRInfant" w:hAnsi="SassoonCRInfant"/>
          <w:sz w:val="24"/>
          <w:szCs w:val="24"/>
        </w:rPr>
      </w:pPr>
      <w:r>
        <w:rPr>
          <w:rFonts w:ascii="SassoonCRInfant" w:hAnsi="SassoonCRInfant"/>
          <w:sz w:val="24"/>
          <w:szCs w:val="24"/>
        </w:rPr>
        <w:t>Lessons incorporate a range of teaching strategies from independent tasks, paired and group work as well as unplugged and digital activities. The variety means that lessons are engaging and appeal to those wit</w:t>
      </w:r>
      <w:r w:rsidR="00640E60">
        <w:rPr>
          <w:rFonts w:ascii="SassoonCRInfant" w:hAnsi="SassoonCRInfant"/>
          <w:sz w:val="24"/>
          <w:szCs w:val="24"/>
        </w:rPr>
        <w:t xml:space="preserve">h a variety of learning styles. Adaptions can be made to every lesson so that all lessons can be accessed by all pupils, with opportunities to stretch pupils’ learning. Knowledge organisers are available for each unit to support pupils in building a foundation of factual knowledge by encouraging recall of key facts and vocabulary. </w:t>
      </w:r>
    </w:p>
    <w:p w14:paraId="0A854342" w14:textId="77777777" w:rsidR="00640E60" w:rsidRDefault="00640E60" w:rsidP="00A3011B">
      <w:pPr>
        <w:rPr>
          <w:rFonts w:ascii="SassoonCRInfant" w:hAnsi="SassoonCRInfant"/>
          <w:sz w:val="24"/>
          <w:szCs w:val="24"/>
        </w:rPr>
      </w:pPr>
      <w:r>
        <w:rPr>
          <w:rFonts w:ascii="SassoonCRInfant" w:hAnsi="SassoonCRInfant"/>
          <w:b/>
          <w:sz w:val="24"/>
          <w:szCs w:val="24"/>
        </w:rPr>
        <w:t>Impact</w:t>
      </w:r>
    </w:p>
    <w:p w14:paraId="3571F712" w14:textId="77777777" w:rsidR="00640E60" w:rsidRDefault="004309B7" w:rsidP="00A3011B">
      <w:pPr>
        <w:rPr>
          <w:rFonts w:ascii="SassoonCRInfant" w:hAnsi="SassoonCRInfant"/>
          <w:sz w:val="24"/>
          <w:szCs w:val="24"/>
        </w:rPr>
      </w:pPr>
      <w:r>
        <w:rPr>
          <w:rFonts w:ascii="SassoonCRInfant" w:hAnsi="SassoonCRInfant"/>
          <w:sz w:val="24"/>
          <w:szCs w:val="24"/>
        </w:rPr>
        <w:t xml:space="preserve">Each lesson has built in assessment opportunities determined by the learning intention and there are quiz’s and knowledge catchers at the end of each unit to allow formative and summative assessments to take place. </w:t>
      </w:r>
    </w:p>
    <w:p w14:paraId="70203AF0" w14:textId="77777777" w:rsidR="004309B7" w:rsidRDefault="004309B7" w:rsidP="00A3011B">
      <w:pPr>
        <w:rPr>
          <w:rFonts w:ascii="SassoonCRInfant" w:hAnsi="SassoonCRInfant"/>
          <w:sz w:val="24"/>
          <w:szCs w:val="24"/>
        </w:rPr>
      </w:pPr>
      <w:r>
        <w:rPr>
          <w:rFonts w:ascii="SassoonCRInfant" w:hAnsi="SassoonCRInfant"/>
          <w:sz w:val="24"/>
          <w:szCs w:val="24"/>
        </w:rPr>
        <w:t xml:space="preserve">Children will leave the school equipped with a range of skills to enable them to succeed in their Key Stage 2 education and be active participants in the ever-increasing digital world. </w:t>
      </w:r>
    </w:p>
    <w:p w14:paraId="1F81FB61" w14:textId="77777777" w:rsidR="005E079C" w:rsidRDefault="005E079C" w:rsidP="00A3011B">
      <w:pPr>
        <w:rPr>
          <w:rFonts w:ascii="SassoonCRInfant" w:hAnsi="SassoonCRInfant"/>
          <w:sz w:val="24"/>
          <w:szCs w:val="24"/>
        </w:rPr>
      </w:pPr>
      <w:r>
        <w:rPr>
          <w:rFonts w:ascii="SassoonCRInfant" w:hAnsi="SassoonCRInfant"/>
          <w:sz w:val="24"/>
          <w:szCs w:val="24"/>
        </w:rPr>
        <w:t>The expected impact of the Computing scheme of work is that children will:</w:t>
      </w:r>
    </w:p>
    <w:p w14:paraId="58958B2F"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Be critical thinkers and able to understand how to make informed and appropriate digital choices in the future. </w:t>
      </w:r>
    </w:p>
    <w:p w14:paraId="7C0966D5"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Understand the importance that computing will have going forward in both their educational and working life and in their social and personal futures.</w:t>
      </w:r>
    </w:p>
    <w:p w14:paraId="0FBAF4A4"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Understand how to balance time spent on technology and time spent away from it in a healthy and appropriate manner. </w:t>
      </w:r>
    </w:p>
    <w:p w14:paraId="1247E36A"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Understand that technology helps showcase their ideas and creativity. They will know that different types of software and hardware can help them achieve a broad variety of artistic and practical aims. </w:t>
      </w:r>
    </w:p>
    <w:p w14:paraId="6AEC16F2"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Show a clear progression of technical skills across all areas of the National curriculum – computer science, information technology and digital literacy. </w:t>
      </w:r>
    </w:p>
    <w:p w14:paraId="7E394004"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Be able to use technology both individually and as part of a collaborative team. </w:t>
      </w:r>
    </w:p>
    <w:p w14:paraId="7559CE43"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Be aware of online safety issues and protocols and be able to deal with any problems in a responsible and appropriate manner. </w:t>
      </w:r>
    </w:p>
    <w:p w14:paraId="114AE770" w14:textId="77777777" w:rsid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Have an awareness of development in technology and have an idea of how current technologies work and relate to one another. </w:t>
      </w:r>
    </w:p>
    <w:p w14:paraId="019D7A59" w14:textId="77777777" w:rsidR="005E079C" w:rsidRPr="005E079C" w:rsidRDefault="005E079C" w:rsidP="005E079C">
      <w:pPr>
        <w:pStyle w:val="ListParagraph"/>
        <w:numPr>
          <w:ilvl w:val="0"/>
          <w:numId w:val="4"/>
        </w:numPr>
        <w:rPr>
          <w:rFonts w:ascii="SassoonCRInfant" w:hAnsi="SassoonCRInfant"/>
          <w:sz w:val="24"/>
          <w:szCs w:val="24"/>
        </w:rPr>
      </w:pPr>
      <w:r>
        <w:rPr>
          <w:rFonts w:ascii="SassoonCRInfant" w:hAnsi="SassoonCRInfant"/>
          <w:sz w:val="24"/>
          <w:szCs w:val="24"/>
        </w:rPr>
        <w:t xml:space="preserve">Meet the end of Key Stage expectations outlines in the National curriculum for Computing. </w:t>
      </w:r>
    </w:p>
    <w:sectPr w:rsidR="005E079C" w:rsidRPr="005E0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CRInfant">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84D54"/>
    <w:multiLevelType w:val="hybridMultilevel"/>
    <w:tmpl w:val="C3CA9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E885D52"/>
    <w:multiLevelType w:val="hybridMultilevel"/>
    <w:tmpl w:val="CD001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55B76FF"/>
    <w:multiLevelType w:val="multilevel"/>
    <w:tmpl w:val="1518BD6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7CED587A"/>
    <w:multiLevelType w:val="hybridMultilevel"/>
    <w:tmpl w:val="0804DA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19954071">
    <w:abstractNumId w:val="2"/>
  </w:num>
  <w:num w:numId="2" w16cid:durableId="1836261657">
    <w:abstractNumId w:val="1"/>
  </w:num>
  <w:num w:numId="3" w16cid:durableId="914163797">
    <w:abstractNumId w:val="3"/>
  </w:num>
  <w:num w:numId="4" w16cid:durableId="1386639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A1D"/>
    <w:rsid w:val="0004598A"/>
    <w:rsid w:val="00315D80"/>
    <w:rsid w:val="003B14E6"/>
    <w:rsid w:val="004309B7"/>
    <w:rsid w:val="004B3DD1"/>
    <w:rsid w:val="005972B7"/>
    <w:rsid w:val="005E079C"/>
    <w:rsid w:val="00640E60"/>
    <w:rsid w:val="006B6053"/>
    <w:rsid w:val="008A2D8D"/>
    <w:rsid w:val="00A3011B"/>
    <w:rsid w:val="00BB2E3A"/>
    <w:rsid w:val="00DC2D23"/>
    <w:rsid w:val="00E93A1D"/>
    <w:rsid w:val="00EB1CC8"/>
    <w:rsid w:val="00F05AE1"/>
    <w:rsid w:val="00FB63E0"/>
    <w:rsid w:val="00FD4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C28B"/>
  <w15:chartTrackingRefBased/>
  <w15:docId w15:val="{30BC75B8-C84F-453E-8373-00327BA2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A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dc:creator>
  <cp:keywords/>
  <dc:description/>
  <cp:lastModifiedBy>Catherine Jones</cp:lastModifiedBy>
  <cp:revision>2</cp:revision>
  <cp:lastPrinted>2024-06-17T09:44:00Z</cp:lastPrinted>
  <dcterms:created xsi:type="dcterms:W3CDTF">2024-06-17T09:44:00Z</dcterms:created>
  <dcterms:modified xsi:type="dcterms:W3CDTF">2024-06-17T09:44:00Z</dcterms:modified>
</cp:coreProperties>
</file>