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4BE905" w14:textId="77777777" w:rsidR="007F7617" w:rsidRDefault="00AA6051" w:rsidP="00A23725">
      <w:pPr>
        <w:jc w:val="center"/>
        <w:rPr>
          <w:rFonts w:eastAsiaTheme="majorEastAsia" w:cs="Arial"/>
          <w:b/>
          <w:sz w:val="72"/>
          <w:szCs w:val="72"/>
          <w:lang w:eastAsia="ja-JP"/>
        </w:rPr>
      </w:pPr>
      <w:r>
        <w:rPr>
          <w:noProof/>
          <w:sz w:val="40"/>
          <w:szCs w:val="40"/>
          <w:lang w:eastAsia="en-GB"/>
        </w:rPr>
        <w:drawing>
          <wp:anchor distT="0" distB="0" distL="114300" distR="114300" simplePos="0" relativeHeight="251671040" behindDoc="0" locked="0" layoutInCell="1" allowOverlap="1" wp14:anchorId="317F2C51" wp14:editId="0CB44387">
            <wp:simplePos x="0" y="0"/>
            <wp:positionH relativeFrom="margin">
              <wp:align>center</wp:align>
            </wp:positionH>
            <wp:positionV relativeFrom="paragraph">
              <wp:posOffset>0</wp:posOffset>
            </wp:positionV>
            <wp:extent cx="2736000" cy="968400"/>
            <wp:effectExtent l="0" t="0" r="7620" b="3175"/>
            <wp:wrapNone/>
            <wp:docPr id="1" name="Picture 1" descr="N:\Logo\Bluegate Fields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Logo\Bluegate Fields Logo.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36000" cy="9684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B373091" w14:textId="77777777" w:rsidR="007F7617" w:rsidRDefault="007F7617" w:rsidP="00A23725">
      <w:pPr>
        <w:jc w:val="center"/>
        <w:rPr>
          <w:rFonts w:eastAsiaTheme="majorEastAsia" w:cs="Arial"/>
          <w:b/>
          <w:sz w:val="72"/>
          <w:szCs w:val="72"/>
          <w:lang w:eastAsia="ja-JP"/>
        </w:rPr>
      </w:pPr>
    </w:p>
    <w:p w14:paraId="3F4F1D04" w14:textId="77777777" w:rsidR="007F7617" w:rsidRDefault="007F7617" w:rsidP="00A23725">
      <w:pPr>
        <w:jc w:val="center"/>
        <w:rPr>
          <w:rFonts w:eastAsiaTheme="majorEastAsia" w:cs="Arial"/>
          <w:b/>
          <w:sz w:val="72"/>
          <w:szCs w:val="72"/>
          <w:lang w:eastAsia="ja-JP"/>
        </w:rPr>
      </w:pPr>
    </w:p>
    <w:p w14:paraId="5919037C" w14:textId="77777777" w:rsidR="00A23725" w:rsidRPr="00E96D69" w:rsidRDefault="00E96D69" w:rsidP="00A23725">
      <w:pPr>
        <w:jc w:val="center"/>
        <w:rPr>
          <w:rFonts w:eastAsiaTheme="majorEastAsia" w:cs="Arial"/>
          <w:b/>
          <w:sz w:val="72"/>
          <w:szCs w:val="72"/>
          <w:lang w:eastAsia="ja-JP"/>
        </w:rPr>
      </w:pPr>
      <w:r w:rsidRPr="00E96D69">
        <w:rPr>
          <w:rFonts w:eastAsiaTheme="majorEastAsia" w:cs="Arial"/>
          <w:b/>
          <w:sz w:val="72"/>
          <w:szCs w:val="72"/>
          <w:lang w:eastAsia="ja-JP"/>
        </w:rPr>
        <w:t xml:space="preserve">Blue Gate Fields </w:t>
      </w:r>
    </w:p>
    <w:p w14:paraId="2FA78E81" w14:textId="77777777" w:rsidR="00E96D69" w:rsidRPr="00E96D69" w:rsidRDefault="00E96D69" w:rsidP="00A23725">
      <w:pPr>
        <w:jc w:val="center"/>
        <w:rPr>
          <w:rFonts w:eastAsiaTheme="majorEastAsia" w:cs="Arial"/>
          <w:b/>
          <w:sz w:val="72"/>
          <w:szCs w:val="72"/>
          <w:u w:val="single" w:color="FFD006"/>
          <w:lang w:eastAsia="ja-JP"/>
        </w:rPr>
      </w:pPr>
      <w:r w:rsidRPr="00E96D69">
        <w:rPr>
          <w:rFonts w:eastAsiaTheme="majorEastAsia" w:cs="Arial"/>
          <w:b/>
          <w:sz w:val="72"/>
          <w:szCs w:val="72"/>
          <w:lang w:eastAsia="ja-JP"/>
        </w:rPr>
        <w:t>Infant School</w:t>
      </w:r>
    </w:p>
    <w:p w14:paraId="4A12B844" w14:textId="77777777" w:rsidR="00A23725" w:rsidRDefault="00A23725" w:rsidP="00A23725">
      <w:pPr>
        <w:jc w:val="center"/>
        <w:rPr>
          <w:rFonts w:eastAsiaTheme="majorEastAsia" w:cs="Arial"/>
          <w:color w:val="000000" w:themeColor="text1"/>
          <w:sz w:val="72"/>
          <w:szCs w:val="72"/>
          <w:lang w:eastAsia="ja-JP"/>
        </w:rPr>
      </w:pPr>
    </w:p>
    <w:p w14:paraId="4B33D488" w14:textId="77777777" w:rsidR="00A23725" w:rsidRPr="00F165AD" w:rsidRDefault="002A370E" w:rsidP="00A23725">
      <w:pPr>
        <w:jc w:val="center"/>
        <w:rPr>
          <w:rFonts w:eastAsiaTheme="majorEastAsia" w:cs="Arial"/>
          <w:color w:val="000000" w:themeColor="text1"/>
          <w:sz w:val="72"/>
          <w:szCs w:val="80"/>
          <w:lang w:val="en-US" w:eastAsia="ja-JP"/>
        </w:rPr>
      </w:pPr>
      <w:r>
        <w:rPr>
          <w:rFonts w:eastAsiaTheme="majorEastAsia" w:cs="Arial"/>
          <w:color w:val="000000" w:themeColor="text1"/>
          <w:sz w:val="72"/>
          <w:szCs w:val="80"/>
          <w:lang w:val="en-US" w:eastAsia="ja-JP"/>
        </w:rPr>
        <w:t>Prevent Duty Policy</w:t>
      </w:r>
    </w:p>
    <w:p w14:paraId="1E6D385B" w14:textId="77777777" w:rsidR="00A23725" w:rsidRDefault="00A23725" w:rsidP="00A23725">
      <w:pPr>
        <w:jc w:val="center"/>
        <w:rPr>
          <w:rFonts w:eastAsiaTheme="majorEastAsia" w:cs="Arial"/>
          <w:color w:val="5F5F5F" w:themeColor="accent1" w:themeShade="BF"/>
          <w:sz w:val="80"/>
          <w:szCs w:val="80"/>
          <w:lang w:val="en-US" w:eastAsia="ja-JP"/>
        </w:rPr>
      </w:pPr>
    </w:p>
    <w:p w14:paraId="5F17B174" w14:textId="41AA4B92" w:rsidR="00A23725" w:rsidRDefault="00340F6B" w:rsidP="00A23725">
      <w:pPr>
        <w:jc w:val="center"/>
        <w:rPr>
          <w:rFonts w:eastAsiaTheme="majorEastAsia" w:cs="Arial"/>
          <w:color w:val="5F5F5F" w:themeColor="accent1" w:themeShade="BF"/>
          <w:sz w:val="36"/>
          <w:szCs w:val="36"/>
          <w:lang w:val="en-US" w:eastAsia="ja-JP"/>
        </w:rPr>
      </w:pPr>
      <w:r>
        <w:rPr>
          <w:rFonts w:eastAsiaTheme="majorEastAsia" w:cs="Arial"/>
          <w:color w:val="5F5F5F" w:themeColor="accent1" w:themeShade="BF"/>
          <w:sz w:val="36"/>
          <w:szCs w:val="36"/>
          <w:lang w:val="en-US" w:eastAsia="ja-JP"/>
        </w:rPr>
        <w:t xml:space="preserve">Agreed </w:t>
      </w:r>
      <w:r w:rsidR="00C46E1E">
        <w:rPr>
          <w:rFonts w:eastAsiaTheme="majorEastAsia" w:cs="Arial"/>
          <w:color w:val="5F5F5F" w:themeColor="accent1" w:themeShade="BF"/>
          <w:sz w:val="36"/>
          <w:szCs w:val="36"/>
          <w:lang w:val="en-US" w:eastAsia="ja-JP"/>
        </w:rPr>
        <w:t>February</w:t>
      </w:r>
      <w:r>
        <w:rPr>
          <w:rFonts w:eastAsiaTheme="majorEastAsia" w:cs="Arial"/>
          <w:color w:val="5F5F5F" w:themeColor="accent1" w:themeShade="BF"/>
          <w:sz w:val="36"/>
          <w:szCs w:val="36"/>
          <w:lang w:val="en-US" w:eastAsia="ja-JP"/>
        </w:rPr>
        <w:t xml:space="preserve"> 202</w:t>
      </w:r>
      <w:r w:rsidR="00C46E1E">
        <w:rPr>
          <w:rFonts w:eastAsiaTheme="majorEastAsia" w:cs="Arial"/>
          <w:color w:val="5F5F5F" w:themeColor="accent1" w:themeShade="BF"/>
          <w:sz w:val="36"/>
          <w:szCs w:val="36"/>
          <w:lang w:val="en-US" w:eastAsia="ja-JP"/>
        </w:rPr>
        <w:t>4</w:t>
      </w:r>
    </w:p>
    <w:p w14:paraId="2AFFAA66" w14:textId="58854B61" w:rsidR="00AC1054" w:rsidRDefault="00340F6B" w:rsidP="00A23725">
      <w:pPr>
        <w:jc w:val="center"/>
        <w:rPr>
          <w:rFonts w:eastAsiaTheme="majorEastAsia" w:cs="Arial"/>
          <w:color w:val="5F5F5F" w:themeColor="accent1" w:themeShade="BF"/>
          <w:sz w:val="36"/>
          <w:szCs w:val="36"/>
          <w:lang w:val="en-US" w:eastAsia="ja-JP"/>
        </w:rPr>
      </w:pPr>
      <w:r>
        <w:rPr>
          <w:rFonts w:eastAsiaTheme="majorEastAsia" w:cs="Arial"/>
          <w:color w:val="5F5F5F" w:themeColor="accent1" w:themeShade="BF"/>
          <w:sz w:val="36"/>
          <w:szCs w:val="36"/>
          <w:lang w:val="en-US" w:eastAsia="ja-JP"/>
        </w:rPr>
        <w:t xml:space="preserve">Review </w:t>
      </w:r>
      <w:r w:rsidR="00C46E1E">
        <w:rPr>
          <w:rFonts w:eastAsiaTheme="majorEastAsia" w:cs="Arial"/>
          <w:color w:val="5F5F5F" w:themeColor="accent1" w:themeShade="BF"/>
          <w:sz w:val="36"/>
          <w:szCs w:val="36"/>
          <w:lang w:val="en-US" w:eastAsia="ja-JP"/>
        </w:rPr>
        <w:t>February</w:t>
      </w:r>
      <w:r>
        <w:rPr>
          <w:rFonts w:eastAsiaTheme="majorEastAsia" w:cs="Arial"/>
          <w:color w:val="5F5F5F" w:themeColor="accent1" w:themeShade="BF"/>
          <w:sz w:val="36"/>
          <w:szCs w:val="36"/>
          <w:lang w:val="en-US" w:eastAsia="ja-JP"/>
        </w:rPr>
        <w:t xml:space="preserve"> 202</w:t>
      </w:r>
      <w:r w:rsidR="00C46E1E">
        <w:rPr>
          <w:rFonts w:eastAsiaTheme="majorEastAsia" w:cs="Arial"/>
          <w:color w:val="5F5F5F" w:themeColor="accent1" w:themeShade="BF"/>
          <w:sz w:val="36"/>
          <w:szCs w:val="36"/>
          <w:lang w:val="en-US" w:eastAsia="ja-JP"/>
        </w:rPr>
        <w:t>7</w:t>
      </w:r>
    </w:p>
    <w:p w14:paraId="2D38DD2D" w14:textId="77777777" w:rsidR="00AC1054" w:rsidRDefault="00AC1054" w:rsidP="00A23725">
      <w:pPr>
        <w:jc w:val="center"/>
        <w:rPr>
          <w:rFonts w:eastAsiaTheme="majorEastAsia" w:cs="Arial"/>
          <w:color w:val="5F5F5F" w:themeColor="accent1" w:themeShade="BF"/>
          <w:sz w:val="36"/>
          <w:szCs w:val="36"/>
          <w:lang w:val="en-US" w:eastAsia="ja-JP"/>
        </w:rPr>
      </w:pPr>
    </w:p>
    <w:p w14:paraId="7989E42E" w14:textId="77777777" w:rsidR="00A23725" w:rsidRPr="00AC1054" w:rsidRDefault="00AC1054" w:rsidP="00AC1054">
      <w:pPr>
        <w:jc w:val="center"/>
        <w:rPr>
          <w:rFonts w:eastAsiaTheme="majorEastAsia" w:cs="Arial"/>
          <w:color w:val="5F5F5F" w:themeColor="accent1" w:themeShade="BF"/>
          <w:sz w:val="36"/>
          <w:szCs w:val="36"/>
          <w:lang w:val="en-US" w:eastAsia="ja-JP"/>
        </w:rPr>
        <w:sectPr w:rsidR="00A23725" w:rsidRPr="00AC1054" w:rsidSect="00AA6051">
          <w:pgSz w:w="11906" w:h="16838"/>
          <w:pgMar w:top="1440" w:right="1440" w:bottom="1440" w:left="1440" w:header="564" w:footer="708" w:gutter="0"/>
          <w:pgNumType w:start="0"/>
          <w:cols w:space="708"/>
          <w:titlePg/>
          <w:docGrid w:linePitch="360"/>
        </w:sectPr>
      </w:pPr>
      <w:r>
        <w:rPr>
          <w:rFonts w:eastAsiaTheme="majorEastAsia" w:cs="Arial"/>
          <w:color w:val="5F5F5F" w:themeColor="accent1" w:themeShade="BF"/>
          <w:sz w:val="36"/>
          <w:szCs w:val="36"/>
          <w:lang w:val="en-US" w:eastAsia="ja-JP"/>
        </w:rPr>
        <w:t>This policy is the responsibility of the Head teacher</w:t>
      </w:r>
      <w:r w:rsidR="00A23725" w:rsidRPr="00000162">
        <w:rPr>
          <w:rFonts w:cs="Arial"/>
          <w:b/>
          <w:noProof/>
          <w:sz w:val="28"/>
          <w:szCs w:val="28"/>
          <w:lang w:eastAsia="en-GB"/>
        </w:rPr>
        <mc:AlternateContent>
          <mc:Choice Requires="wps">
            <w:drawing>
              <wp:anchor distT="45720" distB="45720" distL="114300" distR="114300" simplePos="0" relativeHeight="251668992" behindDoc="0" locked="0" layoutInCell="1" allowOverlap="1" wp14:anchorId="2308E295" wp14:editId="26E92C06">
                <wp:simplePos x="0" y="0"/>
                <wp:positionH relativeFrom="column">
                  <wp:posOffset>-171450</wp:posOffset>
                </wp:positionH>
                <wp:positionV relativeFrom="paragraph">
                  <wp:posOffset>1644650</wp:posOffset>
                </wp:positionV>
                <wp:extent cx="2360930" cy="25019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50190"/>
                        </a:xfrm>
                        <a:prstGeom prst="rect">
                          <a:avLst/>
                        </a:prstGeom>
                        <a:solidFill>
                          <a:srgbClr val="FFFFFF"/>
                        </a:solidFill>
                        <a:ln w="9525">
                          <a:noFill/>
                          <a:miter lim="800000"/>
                          <a:headEnd/>
                          <a:tailEnd/>
                        </a:ln>
                      </wps:spPr>
                      <wps:txbx>
                        <w:txbxContent>
                          <w:p w14:paraId="772DF16C" w14:textId="77777777" w:rsidR="00E96D69" w:rsidRPr="00000162" w:rsidRDefault="00E96D69" w:rsidP="00A23725">
                            <w:pPr>
                              <w:rPr>
                                <w:rFonts w:cs="Arial"/>
                                <w:sz w:val="20"/>
                              </w:rPr>
                            </w:pP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2308E295" id="_x0000_t202" coordsize="21600,21600" o:spt="202" path="m,l,21600r21600,l21600,xe">
                <v:stroke joinstyle="miter"/>
                <v:path gradientshapeok="t" o:connecttype="rect"/>
              </v:shapetype>
              <v:shape id="Text Box 2" o:spid="_x0000_s1026" type="#_x0000_t202" style="position:absolute;left:0;text-align:left;margin-left:-13.5pt;margin-top:129.5pt;width:185.9pt;height:19.7pt;z-index:251668992;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1fi0DQIAAPYDAAAOAAAAZHJzL2Uyb0RvYy54bWysU9tu2zAMfR+wfxD0vthJk64x4hRdugwD&#10;ugvQ7QNkWY6FyaJGKbGzry8lp2nQvQ3Tg0CK1BF5eLS6HTrDDgq9Blvy6STnTFkJtba7kv/8sX13&#10;w5kPwtbCgFUlPyrPb9dv36x6V6gZtGBqhYxArC96V/I2BFdkmZet6oSfgFOWgg1gJwK5uMtqFD2h&#10;dyab5fl11gPWDkEq7+n0fgzydcJvGiXDt6bxKjBTcqotpB3TXsU9W69EsUPhWi1PZYh/qKIT2tKj&#10;Z6h7EQTbo/4LqtMSwUMTJhK6DJpGS5V6oG6m+atuHlvhVOqFyPHuTJP/f7Dy6+HRfUcWhg8w0ABT&#10;E949gPzlmYVNK+xO3SFC3ypR08PTSFnWO1+crkaqfeEjSNV/gZqGLPYBEtDQYBdZoT4ZodMAjmfS&#10;1RCYpMPZ1XW+vKKQpNhskU+XaSqZKJ5vO/Thk4KORaPkSENN6OLw4EOsRhTPKfExD0bXW21McnBX&#10;bQyygyABbNNKDbxKM5b1JV8uZouEbCHeT9rodCCBGt2V/CaPa5RMZOOjrVNKENqMNlVi7ImeyMjI&#10;TRiqgRIjTRXURyIKYRQifRwyWsA/nPUkwpL733uBijPz2RLZy+l8HlWbnPni/YwcvIxUlxFhJUGV&#10;PHA2mpuQlB55sHBHQ2l04uulklOtJK5E4+kjRPVe+inr5buunwAAAP//AwBQSwMEFAAGAAgAAAAh&#10;AIj+l1DgAAAACwEAAA8AAABkcnMvZG93bnJldi54bWxMj81ug0AMhO+V+g4rR+otWUJpfghLVFVC&#10;rcQpaR9gAfMjWC9iN4S+fd1Te7M9o/E3yXkxg5hxcp0lBdtNAAKptFVHjYKvz2x9AOG8pkoPllDB&#10;Nzo4p48PiY4re6cLzlffCA4hF2sFrfdjLKUrWzTabeyIxFptJ6M9r1Mjq0nfOdwMMgyCnTS6I/7Q&#10;6hHfWiz7680o+MjLrA5zU8++35o+vxTvWb1X6mm1vJ5AeFz8nxl+8RkdUmYq7I0qJwYF63DPXbyC&#10;8OXIAzueo4jLFHw5HiKQaSL/d0h/AAAA//8DAFBLAQItABQABgAIAAAAIQC2gziS/gAAAOEBAAAT&#10;AAAAAAAAAAAAAAAAAAAAAABbQ29udGVudF9UeXBlc10ueG1sUEsBAi0AFAAGAAgAAAAhADj9If/W&#10;AAAAlAEAAAsAAAAAAAAAAAAAAAAALwEAAF9yZWxzLy5yZWxzUEsBAi0AFAAGAAgAAAAhABDV+LQN&#10;AgAA9gMAAA4AAAAAAAAAAAAAAAAALgIAAGRycy9lMm9Eb2MueG1sUEsBAi0AFAAGAAgAAAAhAIj+&#10;l1DgAAAACwEAAA8AAAAAAAAAAAAAAAAAZwQAAGRycy9kb3ducmV2LnhtbFBLBQYAAAAABAAEAPMA&#10;AAB0BQAAAAA=&#10;" stroked="f">
                <v:textbox>
                  <w:txbxContent>
                    <w:p w14:paraId="772DF16C" w14:textId="77777777" w:rsidR="00E96D69" w:rsidRPr="00000162" w:rsidRDefault="00E96D69" w:rsidP="00A23725">
                      <w:pPr>
                        <w:rPr>
                          <w:rFonts w:cs="Arial"/>
                          <w:sz w:val="20"/>
                        </w:rPr>
                      </w:pPr>
                    </w:p>
                  </w:txbxContent>
                </v:textbox>
                <w10:wrap type="square"/>
              </v:shape>
            </w:pict>
          </mc:Fallback>
        </mc:AlternateContent>
      </w:r>
    </w:p>
    <w:p w14:paraId="3893C31B" w14:textId="77777777" w:rsidR="00A23725" w:rsidRPr="007F7617" w:rsidRDefault="00A23725" w:rsidP="007F7617">
      <w:pPr>
        <w:rPr>
          <w:rFonts w:cs="Arial"/>
          <w:sz w:val="32"/>
          <w:szCs w:val="32"/>
        </w:rPr>
      </w:pPr>
      <w:bookmarkStart w:id="0" w:name="_Statement_of_Intent"/>
      <w:bookmarkStart w:id="1" w:name="_Statement_of_intent_1"/>
      <w:bookmarkStart w:id="2" w:name="statment"/>
      <w:bookmarkStart w:id="3" w:name="statement"/>
      <w:bookmarkEnd w:id="0"/>
      <w:bookmarkEnd w:id="1"/>
      <w:r>
        <w:rPr>
          <w:rFonts w:asciiTheme="minorHAnsi" w:hAnsiTheme="minorHAnsi" w:cstheme="minorHAnsi"/>
          <w:b/>
          <w:sz w:val="28"/>
        </w:rPr>
        <w:lastRenderedPageBreak/>
        <w:t xml:space="preserve">Statement of intent </w:t>
      </w:r>
    </w:p>
    <w:bookmarkEnd w:id="2"/>
    <w:bookmarkEnd w:id="3"/>
    <w:p w14:paraId="17B0BADA" w14:textId="77777777" w:rsidR="00A23725" w:rsidRPr="004A73EB" w:rsidRDefault="00A23725" w:rsidP="00A23725">
      <w:pPr>
        <w:jc w:val="both"/>
        <w:rPr>
          <w:sz w:val="2"/>
        </w:rPr>
      </w:pPr>
    </w:p>
    <w:p w14:paraId="71FD0114" w14:textId="77777777" w:rsidR="00362BF2" w:rsidRPr="00E96D69" w:rsidRDefault="00E96D69" w:rsidP="00362BF2">
      <w:pPr>
        <w:jc w:val="both"/>
        <w:rPr>
          <w:rFonts w:asciiTheme="minorHAnsi" w:hAnsiTheme="minorHAnsi" w:cstheme="minorBidi"/>
        </w:rPr>
      </w:pPr>
      <w:r w:rsidRPr="00E96D69">
        <w:rPr>
          <w:rFonts w:asciiTheme="minorHAnsi" w:hAnsiTheme="minorHAnsi" w:cstheme="minorBidi"/>
        </w:rPr>
        <w:t>Blue Gate Fields Infant School</w:t>
      </w:r>
      <w:r w:rsidR="00362BF2" w:rsidRPr="00E96D69">
        <w:rPr>
          <w:rFonts w:asciiTheme="minorHAnsi" w:hAnsiTheme="minorHAnsi" w:cstheme="minorBidi"/>
        </w:rPr>
        <w:t xml:space="preserve"> believes that protecting pupils from the risk of radicalisation is an essential aspect of the school’s wider safeguarding duties. </w:t>
      </w:r>
    </w:p>
    <w:p w14:paraId="121F4BD6" w14:textId="77777777" w:rsidR="00362BF2" w:rsidRPr="00E96D69" w:rsidRDefault="00362BF2" w:rsidP="00362BF2">
      <w:pPr>
        <w:jc w:val="both"/>
        <w:rPr>
          <w:rFonts w:asciiTheme="minorHAnsi" w:hAnsiTheme="minorHAnsi" w:cstheme="minorBidi"/>
        </w:rPr>
      </w:pPr>
      <w:r w:rsidRPr="00E96D69">
        <w:rPr>
          <w:rFonts w:asciiTheme="minorHAnsi" w:hAnsiTheme="minorHAnsi" w:cstheme="minorBidi"/>
        </w:rPr>
        <w:t>The school has created this policy in order to ensure that all members of staff are alert to changes in pupils’ behaviour which could indicate that they may be in need of help or protection, as well as to actively assess the risk of pupils being drawn into terrorism.</w:t>
      </w:r>
    </w:p>
    <w:p w14:paraId="55AD160D" w14:textId="77777777" w:rsidR="00362BF2" w:rsidRPr="00E96D69" w:rsidRDefault="00362BF2" w:rsidP="00362BF2">
      <w:pPr>
        <w:jc w:val="both"/>
        <w:rPr>
          <w:rFonts w:asciiTheme="minorHAnsi" w:hAnsiTheme="minorHAnsi" w:cstheme="minorBidi"/>
        </w:rPr>
      </w:pPr>
      <w:r w:rsidRPr="00E96D69">
        <w:rPr>
          <w:rFonts w:asciiTheme="minorHAnsi" w:hAnsiTheme="minorHAnsi" w:cstheme="minorBidi"/>
        </w:rPr>
        <w:t>The school expects all members of staff to use their professional judgement to identify pupils who may be at risk of radicalisation and act accordingly, alongside the Local Children’s Safeguarding Board (LSCB) if necessary.</w:t>
      </w:r>
    </w:p>
    <w:p w14:paraId="6C33CB3C" w14:textId="77777777" w:rsidR="00A23725" w:rsidRDefault="00A23725" w:rsidP="00A23725">
      <w:pPr>
        <w:jc w:val="both"/>
      </w:pPr>
    </w:p>
    <w:p w14:paraId="1A08A6D3" w14:textId="77777777" w:rsidR="00A23725" w:rsidRDefault="00A23725" w:rsidP="00A23725">
      <w:pPr>
        <w:ind w:left="417"/>
        <w:jc w:val="both"/>
      </w:pPr>
    </w:p>
    <w:p w14:paraId="58F4A107" w14:textId="77777777" w:rsidR="00A23725" w:rsidRDefault="00A23725" w:rsidP="00A23725">
      <w:pPr>
        <w:ind w:left="417"/>
        <w:jc w:val="both"/>
      </w:pPr>
    </w:p>
    <w:p w14:paraId="3BD2621C" w14:textId="77777777" w:rsidR="00A23725" w:rsidRDefault="00A23725" w:rsidP="00A23725">
      <w:pPr>
        <w:ind w:left="417"/>
        <w:jc w:val="both"/>
      </w:pPr>
    </w:p>
    <w:p w14:paraId="110A9A7A" w14:textId="77777777" w:rsidR="00A23725" w:rsidRDefault="00A23725" w:rsidP="00A23725">
      <w:pPr>
        <w:ind w:left="417"/>
        <w:jc w:val="both"/>
      </w:pPr>
    </w:p>
    <w:p w14:paraId="5ED4E6AD" w14:textId="77777777" w:rsidR="00A23725" w:rsidRDefault="00A23725" w:rsidP="00A23725">
      <w:pPr>
        <w:framePr w:hSpace="180" w:wrap="around" w:vAnchor="text" w:hAnchor="margin" w:y="1606"/>
        <w:ind w:left="417"/>
        <w:suppressOverlap/>
        <w:jc w:val="both"/>
      </w:pPr>
    </w:p>
    <w:p w14:paraId="28A26912" w14:textId="77777777" w:rsidR="00A23725" w:rsidRDefault="00A23725" w:rsidP="00A23725">
      <w:pPr>
        <w:framePr w:hSpace="180" w:wrap="around" w:vAnchor="text" w:hAnchor="margin" w:y="1606"/>
        <w:ind w:left="417"/>
        <w:suppressOverlap/>
        <w:jc w:val="both"/>
      </w:pPr>
    </w:p>
    <w:tbl>
      <w:tblPr>
        <w:tblStyle w:val="TableGrid"/>
        <w:tblpPr w:leftFromText="180" w:rightFromText="180" w:vertAnchor="text" w:horzAnchor="margin" w:tblpY="1606"/>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3"/>
        <w:gridCol w:w="2149"/>
        <w:gridCol w:w="846"/>
        <w:gridCol w:w="3218"/>
      </w:tblGrid>
      <w:tr w:rsidR="00A23725" w14:paraId="15D5F6A0" w14:textId="77777777" w:rsidTr="00E96D69">
        <w:trPr>
          <w:trHeight w:val="389"/>
        </w:trPr>
        <w:tc>
          <w:tcPr>
            <w:tcW w:w="9026" w:type="dxa"/>
            <w:gridSpan w:val="4"/>
            <w:vAlign w:val="center"/>
          </w:tcPr>
          <w:p w14:paraId="79A5926E" w14:textId="77777777" w:rsidR="00A23725" w:rsidRDefault="00A23725" w:rsidP="00E96D69">
            <w:pPr>
              <w:spacing w:after="200" w:line="276" w:lineRule="auto"/>
              <w:jc w:val="both"/>
            </w:pPr>
          </w:p>
          <w:p w14:paraId="5FEF7D52" w14:textId="77777777" w:rsidR="00A23725" w:rsidRDefault="00A23725" w:rsidP="00E96D69">
            <w:pPr>
              <w:spacing w:after="200" w:line="276" w:lineRule="auto"/>
              <w:jc w:val="both"/>
            </w:pPr>
          </w:p>
          <w:p w14:paraId="01A79A45" w14:textId="77777777" w:rsidR="00A23725" w:rsidRDefault="00A23725" w:rsidP="00E96D69">
            <w:pPr>
              <w:spacing w:after="200" w:line="276" w:lineRule="auto"/>
              <w:jc w:val="both"/>
            </w:pPr>
            <w:r w:rsidRPr="007271AF">
              <w:t>Signed by</w:t>
            </w:r>
            <w:r>
              <w:t>:</w:t>
            </w:r>
          </w:p>
        </w:tc>
      </w:tr>
      <w:tr w:rsidR="00A23725" w14:paraId="56F71242" w14:textId="77777777" w:rsidTr="00E96D69">
        <w:trPr>
          <w:trHeight w:val="624"/>
        </w:trPr>
        <w:tc>
          <w:tcPr>
            <w:tcW w:w="2813" w:type="dxa"/>
            <w:tcBorders>
              <w:bottom w:val="single" w:sz="2" w:space="0" w:color="auto"/>
            </w:tcBorders>
          </w:tcPr>
          <w:p w14:paraId="4C631C63" w14:textId="77777777" w:rsidR="00A23725" w:rsidRPr="007271AF" w:rsidRDefault="00A23725" w:rsidP="00E96D69">
            <w:pPr>
              <w:spacing w:after="200" w:line="276" w:lineRule="auto"/>
              <w:jc w:val="both"/>
            </w:pPr>
          </w:p>
        </w:tc>
        <w:tc>
          <w:tcPr>
            <w:tcW w:w="2149" w:type="dxa"/>
            <w:vAlign w:val="bottom"/>
          </w:tcPr>
          <w:p w14:paraId="1144D327" w14:textId="77777777" w:rsidR="00A23725" w:rsidRDefault="00A23725" w:rsidP="00E96D69">
            <w:pPr>
              <w:spacing w:after="200" w:line="276" w:lineRule="auto"/>
              <w:jc w:val="both"/>
            </w:pPr>
            <w:r w:rsidRPr="0066208C">
              <w:t>Headteacher</w:t>
            </w:r>
          </w:p>
        </w:tc>
        <w:tc>
          <w:tcPr>
            <w:tcW w:w="846" w:type="dxa"/>
            <w:vAlign w:val="bottom"/>
          </w:tcPr>
          <w:p w14:paraId="18653E69" w14:textId="77777777" w:rsidR="00A23725" w:rsidRDefault="00A23725" w:rsidP="00E96D69">
            <w:pPr>
              <w:spacing w:after="200" w:line="276" w:lineRule="auto"/>
              <w:jc w:val="both"/>
            </w:pPr>
            <w:r w:rsidRPr="007271AF">
              <w:t>Date:</w:t>
            </w:r>
          </w:p>
        </w:tc>
        <w:tc>
          <w:tcPr>
            <w:tcW w:w="3218" w:type="dxa"/>
            <w:tcBorders>
              <w:bottom w:val="single" w:sz="2" w:space="0" w:color="auto"/>
            </w:tcBorders>
          </w:tcPr>
          <w:p w14:paraId="7F18014E" w14:textId="77777777" w:rsidR="00A23725" w:rsidRDefault="00A23725" w:rsidP="00E96D69">
            <w:pPr>
              <w:spacing w:after="200" w:line="276" w:lineRule="auto"/>
              <w:jc w:val="both"/>
            </w:pPr>
          </w:p>
        </w:tc>
      </w:tr>
      <w:tr w:rsidR="00A23725" w14:paraId="6A3FDB7A" w14:textId="77777777" w:rsidTr="00E96D69">
        <w:trPr>
          <w:trHeight w:val="624"/>
        </w:trPr>
        <w:tc>
          <w:tcPr>
            <w:tcW w:w="2813" w:type="dxa"/>
            <w:tcBorders>
              <w:top w:val="single" w:sz="2" w:space="0" w:color="auto"/>
              <w:bottom w:val="single" w:sz="4" w:space="0" w:color="auto"/>
            </w:tcBorders>
          </w:tcPr>
          <w:p w14:paraId="5F8450CE" w14:textId="77777777" w:rsidR="00A23725" w:rsidRPr="007271AF" w:rsidRDefault="00A23725" w:rsidP="00E96D69">
            <w:pPr>
              <w:spacing w:after="200" w:line="276" w:lineRule="auto"/>
              <w:jc w:val="both"/>
            </w:pPr>
          </w:p>
        </w:tc>
        <w:tc>
          <w:tcPr>
            <w:tcW w:w="2149" w:type="dxa"/>
            <w:vAlign w:val="bottom"/>
          </w:tcPr>
          <w:p w14:paraId="721CDF13" w14:textId="77777777" w:rsidR="00A23725" w:rsidRDefault="00A23725" w:rsidP="00E96D69">
            <w:pPr>
              <w:spacing w:after="200" w:line="276" w:lineRule="auto"/>
              <w:jc w:val="both"/>
              <w:rPr>
                <w:highlight w:val="lightGray"/>
              </w:rPr>
            </w:pPr>
            <w:r>
              <w:t>Chair of g</w:t>
            </w:r>
            <w:r w:rsidRPr="007271AF">
              <w:t>overnors</w:t>
            </w:r>
          </w:p>
        </w:tc>
        <w:tc>
          <w:tcPr>
            <w:tcW w:w="846" w:type="dxa"/>
            <w:vAlign w:val="bottom"/>
          </w:tcPr>
          <w:p w14:paraId="58A6DFDA" w14:textId="77777777" w:rsidR="00A23725" w:rsidRDefault="00A23725" w:rsidP="00E96D69">
            <w:pPr>
              <w:spacing w:after="200" w:line="276" w:lineRule="auto"/>
              <w:jc w:val="both"/>
            </w:pPr>
            <w:r w:rsidRPr="007271AF">
              <w:t>Date:</w:t>
            </w:r>
          </w:p>
        </w:tc>
        <w:tc>
          <w:tcPr>
            <w:tcW w:w="3218" w:type="dxa"/>
            <w:tcBorders>
              <w:top w:val="single" w:sz="2" w:space="0" w:color="auto"/>
              <w:bottom w:val="single" w:sz="4" w:space="0" w:color="auto"/>
            </w:tcBorders>
          </w:tcPr>
          <w:p w14:paraId="14E68318" w14:textId="77777777" w:rsidR="00A23725" w:rsidRDefault="00A23725" w:rsidP="00E96D69">
            <w:pPr>
              <w:spacing w:after="200" w:line="276" w:lineRule="auto"/>
              <w:jc w:val="both"/>
            </w:pPr>
          </w:p>
        </w:tc>
      </w:tr>
    </w:tbl>
    <w:p w14:paraId="2ED3B428" w14:textId="77777777" w:rsidR="00A23725" w:rsidRDefault="00A23725" w:rsidP="00A23725">
      <w:pPr>
        <w:jc w:val="both"/>
      </w:pPr>
    </w:p>
    <w:p w14:paraId="0AB33E66" w14:textId="77777777" w:rsidR="00A23725" w:rsidRDefault="00A23725" w:rsidP="00A23725">
      <w:pPr>
        <w:jc w:val="both"/>
      </w:pPr>
    </w:p>
    <w:p w14:paraId="196D76B2" w14:textId="77777777" w:rsidR="00A23725" w:rsidRDefault="00A23725" w:rsidP="00A23725">
      <w:pPr>
        <w:jc w:val="both"/>
      </w:pPr>
    </w:p>
    <w:p w14:paraId="176F4184" w14:textId="77777777" w:rsidR="00A23725" w:rsidRDefault="00A23725" w:rsidP="00A23725">
      <w:pPr>
        <w:jc w:val="both"/>
        <w:sectPr w:rsidR="00A23725" w:rsidSect="00AA6051">
          <w:pgSz w:w="11906" w:h="16838"/>
          <w:pgMar w:top="1440" w:right="1440" w:bottom="1440" w:left="1440" w:header="709" w:footer="709" w:gutter="0"/>
          <w:pgNumType w:start="0"/>
          <w:cols w:space="708"/>
          <w:docGrid w:linePitch="360"/>
        </w:sectPr>
      </w:pPr>
    </w:p>
    <w:p w14:paraId="223116EF" w14:textId="77777777" w:rsidR="00362BF2" w:rsidRPr="005C1D5D" w:rsidRDefault="00362BF2" w:rsidP="00362BF2">
      <w:pPr>
        <w:pStyle w:val="Heading10"/>
        <w:numPr>
          <w:ilvl w:val="0"/>
          <w:numId w:val="29"/>
        </w:numPr>
        <w:ind w:left="993" w:hanging="636"/>
      </w:pPr>
      <w:bookmarkStart w:id="4" w:name="_Definition"/>
      <w:bookmarkEnd w:id="4"/>
      <w:r>
        <w:lastRenderedPageBreak/>
        <w:t>Legal framework</w:t>
      </w:r>
    </w:p>
    <w:p w14:paraId="50498838" w14:textId="77777777" w:rsidR="00362BF2" w:rsidRDefault="00362BF2" w:rsidP="00362BF2">
      <w:pPr>
        <w:pStyle w:val="TSB-Level1Numbers"/>
        <w:numPr>
          <w:ilvl w:val="1"/>
          <w:numId w:val="29"/>
        </w:numPr>
      </w:pPr>
      <w:r w:rsidRPr="0089153F">
        <w:t>This policy has due regard to the following guidance</w:t>
      </w:r>
      <w:r>
        <w:t xml:space="preserve"> and legislation</w:t>
      </w:r>
      <w:r w:rsidRPr="0089153F">
        <w:t>, including, but not limited to:</w:t>
      </w:r>
    </w:p>
    <w:p w14:paraId="2FFBAB6E" w14:textId="77777777" w:rsidR="00362BF2" w:rsidRPr="000539D8" w:rsidRDefault="00362BF2" w:rsidP="00362BF2">
      <w:pPr>
        <w:pStyle w:val="TSB-Level1Numbers"/>
        <w:numPr>
          <w:ilvl w:val="0"/>
          <w:numId w:val="0"/>
        </w:numPr>
        <w:ind w:left="1424"/>
        <w:rPr>
          <w:b/>
        </w:rPr>
      </w:pPr>
      <w:r w:rsidRPr="000539D8">
        <w:rPr>
          <w:b/>
        </w:rPr>
        <w:t>Legislation</w:t>
      </w:r>
    </w:p>
    <w:p w14:paraId="64EC61B1" w14:textId="77777777" w:rsidR="00362BF2" w:rsidRDefault="00362BF2" w:rsidP="00362BF2">
      <w:pPr>
        <w:pStyle w:val="TSB-PolicyBullets"/>
        <w:numPr>
          <w:ilvl w:val="0"/>
          <w:numId w:val="27"/>
        </w:numPr>
        <w:tabs>
          <w:tab w:val="clear" w:pos="3686"/>
        </w:tabs>
        <w:spacing w:before="200" w:after="0"/>
        <w:ind w:left="2268" w:hanging="567"/>
        <w:contextualSpacing/>
      </w:pPr>
      <w:r>
        <w:t>The Children Act 1989</w:t>
      </w:r>
    </w:p>
    <w:p w14:paraId="5B6CAF1F" w14:textId="77777777" w:rsidR="00362BF2" w:rsidRDefault="00362BF2" w:rsidP="00362BF2">
      <w:pPr>
        <w:pStyle w:val="TSB-PolicyBullets"/>
        <w:numPr>
          <w:ilvl w:val="0"/>
          <w:numId w:val="27"/>
        </w:numPr>
        <w:tabs>
          <w:tab w:val="clear" w:pos="3686"/>
        </w:tabs>
        <w:spacing w:before="200" w:after="0"/>
        <w:ind w:left="2268" w:hanging="567"/>
        <w:contextualSpacing/>
      </w:pPr>
      <w:r>
        <w:t>The Children Act 2004</w:t>
      </w:r>
    </w:p>
    <w:p w14:paraId="738720B5" w14:textId="77777777" w:rsidR="00362BF2" w:rsidRDefault="00362BF2" w:rsidP="00362BF2">
      <w:pPr>
        <w:pStyle w:val="TSB-PolicyBullets"/>
        <w:numPr>
          <w:ilvl w:val="0"/>
          <w:numId w:val="27"/>
        </w:numPr>
        <w:tabs>
          <w:tab w:val="clear" w:pos="3686"/>
        </w:tabs>
        <w:spacing w:before="200" w:after="0"/>
        <w:ind w:left="2268" w:hanging="567"/>
        <w:contextualSpacing/>
      </w:pPr>
      <w:r>
        <w:t>The Protection of Children Act 1999</w:t>
      </w:r>
    </w:p>
    <w:p w14:paraId="21FEC7E7" w14:textId="77777777" w:rsidR="00362BF2" w:rsidRDefault="00362BF2" w:rsidP="00362BF2">
      <w:pPr>
        <w:pStyle w:val="TSB-PolicyBullets"/>
        <w:numPr>
          <w:ilvl w:val="0"/>
          <w:numId w:val="27"/>
        </w:numPr>
        <w:tabs>
          <w:tab w:val="clear" w:pos="3686"/>
        </w:tabs>
        <w:spacing w:before="200" w:after="0"/>
        <w:ind w:left="2268" w:hanging="567"/>
        <w:contextualSpacing/>
      </w:pPr>
      <w:r>
        <w:t>The Safeguarding of Vulnerable Groups Act 2006</w:t>
      </w:r>
    </w:p>
    <w:p w14:paraId="46479E0B" w14:textId="77777777" w:rsidR="00362BF2" w:rsidRDefault="00362BF2" w:rsidP="00362BF2">
      <w:pPr>
        <w:pStyle w:val="TSB-PolicyBullets"/>
        <w:numPr>
          <w:ilvl w:val="0"/>
          <w:numId w:val="27"/>
        </w:numPr>
        <w:tabs>
          <w:tab w:val="clear" w:pos="3686"/>
        </w:tabs>
        <w:spacing w:before="200" w:after="0"/>
        <w:ind w:left="2268" w:hanging="567"/>
        <w:contextualSpacing/>
      </w:pPr>
      <w:r>
        <w:t>The Counter-Terrorism and Security Act 2015</w:t>
      </w:r>
    </w:p>
    <w:p w14:paraId="4486DD85" w14:textId="77777777" w:rsidR="00362BF2" w:rsidRDefault="00362BF2" w:rsidP="00362BF2">
      <w:pPr>
        <w:pStyle w:val="TSB-PolicyBullets"/>
        <w:numPr>
          <w:ilvl w:val="0"/>
          <w:numId w:val="0"/>
        </w:numPr>
        <w:ind w:left="1491"/>
      </w:pPr>
    </w:p>
    <w:p w14:paraId="04ED02C6" w14:textId="77777777" w:rsidR="00362BF2" w:rsidRPr="000539D8" w:rsidRDefault="00362BF2" w:rsidP="00362BF2">
      <w:pPr>
        <w:ind w:left="1418"/>
        <w:rPr>
          <w:b/>
        </w:rPr>
      </w:pPr>
      <w:r w:rsidRPr="000539D8">
        <w:rPr>
          <w:b/>
        </w:rPr>
        <w:t xml:space="preserve">Guidance </w:t>
      </w:r>
    </w:p>
    <w:p w14:paraId="13901609" w14:textId="77777777" w:rsidR="00362BF2" w:rsidRDefault="00362BF2" w:rsidP="00362BF2">
      <w:pPr>
        <w:pStyle w:val="TSB-PolicyBullets"/>
        <w:numPr>
          <w:ilvl w:val="0"/>
          <w:numId w:val="27"/>
        </w:numPr>
        <w:tabs>
          <w:tab w:val="clear" w:pos="3686"/>
        </w:tabs>
        <w:spacing w:before="200" w:after="240"/>
        <w:ind w:left="2268" w:hanging="567"/>
        <w:contextualSpacing/>
      </w:pPr>
      <w:r>
        <w:t xml:space="preserve">DFE (2015) ‘Revised Prevent Duty Guidance for England and Wales’ </w:t>
      </w:r>
    </w:p>
    <w:p w14:paraId="19AA2247" w14:textId="77777777" w:rsidR="00362BF2" w:rsidRPr="004464DF" w:rsidRDefault="00362BF2" w:rsidP="00362BF2">
      <w:pPr>
        <w:pStyle w:val="TSB-Level1Numbers"/>
        <w:numPr>
          <w:ilvl w:val="1"/>
          <w:numId w:val="29"/>
        </w:numPr>
        <w:spacing w:after="240"/>
      </w:pPr>
      <w:r w:rsidRPr="004464DF">
        <w:t>This policy will be implemented in conjunction with the school’s:</w:t>
      </w:r>
    </w:p>
    <w:p w14:paraId="2EF1AA74" w14:textId="77777777" w:rsidR="00362BF2" w:rsidRPr="00E96D69" w:rsidRDefault="00362BF2" w:rsidP="00E96D69">
      <w:pPr>
        <w:pStyle w:val="TSB-PolicyBullets"/>
        <w:numPr>
          <w:ilvl w:val="0"/>
          <w:numId w:val="27"/>
        </w:numPr>
        <w:tabs>
          <w:tab w:val="clear" w:pos="3686"/>
        </w:tabs>
        <w:spacing w:before="200" w:after="0"/>
        <w:ind w:left="2268" w:hanging="567"/>
        <w:contextualSpacing/>
      </w:pPr>
      <w:r w:rsidRPr="00E96D69">
        <w:t>Safeguarding Policy.</w:t>
      </w:r>
    </w:p>
    <w:p w14:paraId="0824E183" w14:textId="77777777" w:rsidR="00362BF2" w:rsidRPr="00E96D69" w:rsidRDefault="00362BF2" w:rsidP="00362BF2">
      <w:pPr>
        <w:pStyle w:val="TSB-PolicyBullets"/>
        <w:numPr>
          <w:ilvl w:val="0"/>
          <w:numId w:val="27"/>
        </w:numPr>
        <w:tabs>
          <w:tab w:val="clear" w:pos="3686"/>
        </w:tabs>
        <w:spacing w:before="200" w:after="0"/>
        <w:ind w:left="2268" w:hanging="567"/>
        <w:contextualSpacing/>
      </w:pPr>
      <w:r w:rsidRPr="00E96D69">
        <w:t>E-safety Policy.</w:t>
      </w:r>
    </w:p>
    <w:p w14:paraId="09EC0901" w14:textId="77777777" w:rsidR="00362BF2" w:rsidRDefault="00362BF2" w:rsidP="00362BF2">
      <w:pPr>
        <w:pStyle w:val="TSB-PolicyBullets"/>
        <w:numPr>
          <w:ilvl w:val="0"/>
          <w:numId w:val="0"/>
        </w:numPr>
        <w:ind w:left="2268"/>
      </w:pPr>
    </w:p>
    <w:p w14:paraId="3F22177F" w14:textId="77777777" w:rsidR="00362BF2" w:rsidRPr="0066208C" w:rsidRDefault="00362BF2" w:rsidP="00362BF2">
      <w:pPr>
        <w:pStyle w:val="Heading10"/>
        <w:numPr>
          <w:ilvl w:val="0"/>
          <w:numId w:val="29"/>
        </w:numPr>
        <w:ind w:left="993" w:hanging="636"/>
      </w:pPr>
      <w:bookmarkStart w:id="5" w:name="_Noise_disturbance"/>
      <w:bookmarkStart w:id="6" w:name="_Section_2"/>
      <w:bookmarkStart w:id="7" w:name="_Definitions"/>
      <w:bookmarkEnd w:id="5"/>
      <w:bookmarkEnd w:id="6"/>
      <w:bookmarkEnd w:id="7"/>
      <w:r>
        <w:t>Definitions</w:t>
      </w:r>
    </w:p>
    <w:p w14:paraId="19EC3C74" w14:textId="77777777" w:rsidR="00362BF2" w:rsidRPr="000539D8" w:rsidRDefault="00362BF2" w:rsidP="00362BF2">
      <w:pPr>
        <w:pStyle w:val="TSB-Level1Numbers"/>
        <w:numPr>
          <w:ilvl w:val="1"/>
          <w:numId w:val="29"/>
        </w:numPr>
      </w:pPr>
      <w:r w:rsidRPr="000539D8">
        <w:t xml:space="preserve">For the purpose of this policy, </w:t>
      </w:r>
      <w:r>
        <w:t>‘</w:t>
      </w:r>
      <w:r w:rsidRPr="000539D8">
        <w:t>radicalisation</w:t>
      </w:r>
      <w:r>
        <w:t>’</w:t>
      </w:r>
      <w:r w:rsidRPr="000539D8">
        <w:t xml:space="preserve"> is </w:t>
      </w:r>
      <w:r>
        <w:t>defined as a</w:t>
      </w:r>
      <w:r w:rsidRPr="000539D8">
        <w:t xml:space="preserve"> process by which an individual or group comes to adopt increasingly extreme political, social, or religious ideals and aspirations that reject or undermine the status quo or reject and/or undermine contemporary ideas and expressions of freedom of choice.</w:t>
      </w:r>
    </w:p>
    <w:p w14:paraId="16D7F566" w14:textId="77777777" w:rsidR="00362BF2" w:rsidRPr="000539D8" w:rsidRDefault="00362BF2" w:rsidP="00362BF2">
      <w:pPr>
        <w:pStyle w:val="TSB-Level1Numbers"/>
        <w:numPr>
          <w:ilvl w:val="1"/>
          <w:numId w:val="29"/>
        </w:numPr>
      </w:pPr>
      <w:r w:rsidRPr="000539D8">
        <w:t xml:space="preserve">For the purpose of this policy, </w:t>
      </w:r>
      <w:r>
        <w:t>‘</w:t>
      </w:r>
      <w:r w:rsidRPr="000539D8">
        <w:t>extremism</w:t>
      </w:r>
      <w:r>
        <w:t>’</w:t>
      </w:r>
      <w:r w:rsidRPr="000539D8">
        <w:t xml:space="preserve"> is </w:t>
      </w:r>
      <w:r>
        <w:t>defined as</w:t>
      </w:r>
      <w:r w:rsidRPr="000539D8">
        <w:t xml:space="preserve"> holding extreme political or religious views.</w:t>
      </w:r>
    </w:p>
    <w:p w14:paraId="75EE19ED" w14:textId="77777777" w:rsidR="00362BF2" w:rsidRPr="0066208C" w:rsidRDefault="00362BF2" w:rsidP="00362BF2">
      <w:pPr>
        <w:pStyle w:val="Heading10"/>
        <w:numPr>
          <w:ilvl w:val="0"/>
          <w:numId w:val="29"/>
        </w:numPr>
        <w:ind w:left="993" w:hanging="636"/>
      </w:pPr>
      <w:bookmarkStart w:id="8" w:name="_Damage_caused_by"/>
      <w:bookmarkStart w:id="9" w:name="_Section_3"/>
      <w:bookmarkStart w:id="10" w:name="_Risk_indicators"/>
      <w:bookmarkEnd w:id="8"/>
      <w:bookmarkEnd w:id="9"/>
      <w:bookmarkEnd w:id="10"/>
      <w:r>
        <w:t>Risk indicators</w:t>
      </w:r>
    </w:p>
    <w:p w14:paraId="4A658B10" w14:textId="77777777" w:rsidR="00362BF2" w:rsidRPr="000539D8" w:rsidRDefault="00362BF2" w:rsidP="00362BF2">
      <w:pPr>
        <w:pStyle w:val="TSB-Level1Numbers"/>
        <w:numPr>
          <w:ilvl w:val="1"/>
          <w:numId w:val="29"/>
        </w:numPr>
        <w:ind w:left="1480" w:hanging="482"/>
      </w:pPr>
      <w:bookmarkStart w:id="11" w:name="_Section_4"/>
      <w:bookmarkEnd w:id="11"/>
      <w:r w:rsidRPr="000539D8">
        <w:t xml:space="preserve">The </w:t>
      </w:r>
      <w:r>
        <w:t>school</w:t>
      </w:r>
      <w:r w:rsidRPr="000539D8">
        <w:t xml:space="preserve"> regularly assess</w:t>
      </w:r>
      <w:r>
        <w:t>es</w:t>
      </w:r>
      <w:r w:rsidRPr="000539D8">
        <w:t xml:space="preserve"> the risk of pupils being drawn into terrorism and extremist activities. This involves having a clear understanding of the risks that can affect </w:t>
      </w:r>
      <w:r>
        <w:t>pupils</w:t>
      </w:r>
      <w:r w:rsidRPr="000539D8">
        <w:t xml:space="preserve"> in our area and a specific understanding of how to identify </w:t>
      </w:r>
      <w:r>
        <w:t>pupils</w:t>
      </w:r>
      <w:r w:rsidRPr="000539D8">
        <w:t xml:space="preserve"> who are at risk.</w:t>
      </w:r>
    </w:p>
    <w:p w14:paraId="3494C94B" w14:textId="77777777" w:rsidR="00362BF2" w:rsidRDefault="00362BF2" w:rsidP="00E96D69">
      <w:pPr>
        <w:pStyle w:val="TSB-Level1Numbers"/>
        <w:numPr>
          <w:ilvl w:val="1"/>
          <w:numId w:val="29"/>
        </w:numPr>
        <w:ind w:left="1480" w:hanging="482"/>
      </w:pPr>
      <w:r w:rsidRPr="000539D8">
        <w:t xml:space="preserve">The </w:t>
      </w:r>
      <w:r>
        <w:t>school</w:t>
      </w:r>
      <w:r w:rsidRPr="000539D8">
        <w:t xml:space="preserve"> recognises that certain behaviours may indicate that a </w:t>
      </w:r>
      <w:r>
        <w:t>pupil</w:t>
      </w:r>
      <w:r w:rsidRPr="000539D8">
        <w:t xml:space="preserve"> is at risk of radicalisation. All </w:t>
      </w:r>
      <w:r>
        <w:t xml:space="preserve">members of </w:t>
      </w:r>
      <w:r w:rsidRPr="000539D8">
        <w:t>staff are responsible for identifying these risk indicators and reporting them to a senior member of staff.</w:t>
      </w:r>
    </w:p>
    <w:p w14:paraId="4AFB0BFA" w14:textId="77777777" w:rsidR="00362BF2" w:rsidRPr="000539D8" w:rsidRDefault="00362BF2" w:rsidP="00362BF2">
      <w:pPr>
        <w:pStyle w:val="TSB-Level1Numbers"/>
        <w:numPr>
          <w:ilvl w:val="1"/>
          <w:numId w:val="29"/>
        </w:numPr>
      </w:pPr>
      <w:r w:rsidRPr="000539D8">
        <w:t>Indicators of an identity crisis</w:t>
      </w:r>
      <w:r>
        <w:t xml:space="preserve"> are likely to include, but are not limited to the following</w:t>
      </w:r>
      <w:r w:rsidRPr="000539D8">
        <w:t>:</w:t>
      </w:r>
    </w:p>
    <w:p w14:paraId="1C074579" w14:textId="77777777" w:rsidR="00362BF2" w:rsidRDefault="00362BF2" w:rsidP="00362BF2">
      <w:pPr>
        <w:pStyle w:val="TSB-PolicyBullets"/>
        <w:numPr>
          <w:ilvl w:val="0"/>
          <w:numId w:val="27"/>
        </w:numPr>
        <w:tabs>
          <w:tab w:val="clear" w:pos="3686"/>
        </w:tabs>
        <w:spacing w:before="200" w:after="0"/>
        <w:ind w:left="2268" w:hanging="567"/>
        <w:contextualSpacing/>
      </w:pPr>
      <w:r>
        <w:t>Family tensions</w:t>
      </w:r>
    </w:p>
    <w:p w14:paraId="5E00E9A7" w14:textId="77777777" w:rsidR="00362BF2" w:rsidRDefault="00362BF2" w:rsidP="00362BF2">
      <w:pPr>
        <w:pStyle w:val="TSB-PolicyBullets"/>
        <w:numPr>
          <w:ilvl w:val="0"/>
          <w:numId w:val="27"/>
        </w:numPr>
        <w:tabs>
          <w:tab w:val="clear" w:pos="3686"/>
        </w:tabs>
        <w:spacing w:before="200" w:after="0"/>
        <w:ind w:left="2268" w:hanging="567"/>
        <w:contextualSpacing/>
      </w:pPr>
      <w:r>
        <w:t>A sense of isolation</w:t>
      </w:r>
    </w:p>
    <w:p w14:paraId="64109C6F" w14:textId="77777777" w:rsidR="00362BF2" w:rsidRDefault="00362BF2" w:rsidP="00362BF2">
      <w:pPr>
        <w:pStyle w:val="TSB-PolicyBullets"/>
        <w:numPr>
          <w:ilvl w:val="0"/>
          <w:numId w:val="27"/>
        </w:numPr>
        <w:tabs>
          <w:tab w:val="clear" w:pos="3686"/>
        </w:tabs>
        <w:spacing w:before="200" w:after="0"/>
        <w:ind w:left="2268" w:hanging="567"/>
        <w:contextualSpacing/>
      </w:pPr>
      <w:r>
        <w:t xml:space="preserve">Low self-esteem </w:t>
      </w:r>
    </w:p>
    <w:p w14:paraId="6C4E3653" w14:textId="77777777" w:rsidR="00362BF2" w:rsidRDefault="00362BF2" w:rsidP="00362BF2">
      <w:pPr>
        <w:pStyle w:val="TSB-PolicyBullets"/>
        <w:numPr>
          <w:ilvl w:val="0"/>
          <w:numId w:val="27"/>
        </w:numPr>
        <w:tabs>
          <w:tab w:val="clear" w:pos="3686"/>
        </w:tabs>
        <w:spacing w:before="200" w:after="0"/>
        <w:ind w:left="2268" w:hanging="567"/>
        <w:contextualSpacing/>
      </w:pPr>
      <w:r>
        <w:lastRenderedPageBreak/>
        <w:t>Disassociation from existing friendship groups</w:t>
      </w:r>
    </w:p>
    <w:p w14:paraId="0F86EC7E" w14:textId="77777777" w:rsidR="00362BF2" w:rsidRDefault="00362BF2" w:rsidP="00362BF2">
      <w:pPr>
        <w:pStyle w:val="TSB-PolicyBullets"/>
        <w:numPr>
          <w:ilvl w:val="0"/>
          <w:numId w:val="27"/>
        </w:numPr>
        <w:tabs>
          <w:tab w:val="clear" w:pos="3686"/>
        </w:tabs>
        <w:spacing w:before="200" w:after="0"/>
        <w:ind w:left="2268" w:hanging="567"/>
        <w:contextualSpacing/>
      </w:pPr>
      <w:r>
        <w:t xml:space="preserve">A loss of interest in activities which they previously engaged in </w:t>
      </w:r>
    </w:p>
    <w:p w14:paraId="462B4543" w14:textId="77777777" w:rsidR="00362BF2" w:rsidRDefault="00362BF2" w:rsidP="00362BF2">
      <w:pPr>
        <w:pStyle w:val="TSB-PolicyBullets"/>
        <w:numPr>
          <w:ilvl w:val="0"/>
          <w:numId w:val="27"/>
        </w:numPr>
        <w:tabs>
          <w:tab w:val="clear" w:pos="3686"/>
        </w:tabs>
        <w:spacing w:before="200" w:after="0"/>
        <w:ind w:left="2268" w:hanging="567"/>
        <w:contextualSpacing/>
      </w:pPr>
      <w:r>
        <w:t>Searching for answers to questions about identify, faith and belonging</w:t>
      </w:r>
    </w:p>
    <w:p w14:paraId="050CEA9E" w14:textId="77777777" w:rsidR="00362BF2" w:rsidRDefault="00362BF2" w:rsidP="00362BF2">
      <w:pPr>
        <w:pStyle w:val="TSB-PolicyBullets"/>
        <w:numPr>
          <w:ilvl w:val="0"/>
          <w:numId w:val="0"/>
        </w:numPr>
        <w:ind w:left="2268"/>
      </w:pPr>
    </w:p>
    <w:p w14:paraId="5B91699E" w14:textId="77777777" w:rsidR="00362BF2" w:rsidRPr="00E70D08" w:rsidRDefault="00362BF2" w:rsidP="00362BF2">
      <w:pPr>
        <w:pStyle w:val="TSB-Level1Numbers"/>
        <w:numPr>
          <w:ilvl w:val="1"/>
          <w:numId w:val="29"/>
        </w:numPr>
      </w:pPr>
      <w:r w:rsidRPr="00E70D08">
        <w:t>Indicators of vulnerability through personal crisis</w:t>
      </w:r>
      <w:r>
        <w:t xml:space="preserve"> are likely to include, but are not limited to the following</w:t>
      </w:r>
      <w:r w:rsidRPr="00E70D08">
        <w:t>:</w:t>
      </w:r>
    </w:p>
    <w:p w14:paraId="748DB168" w14:textId="77777777" w:rsidR="00362BF2" w:rsidRDefault="00362BF2" w:rsidP="00362BF2">
      <w:pPr>
        <w:pStyle w:val="TSB-PolicyBullets"/>
        <w:numPr>
          <w:ilvl w:val="0"/>
          <w:numId w:val="27"/>
        </w:numPr>
        <w:tabs>
          <w:tab w:val="clear" w:pos="3686"/>
        </w:tabs>
        <w:spacing w:before="200" w:after="0"/>
        <w:ind w:left="2268" w:hanging="567"/>
        <w:contextualSpacing/>
      </w:pPr>
      <w:r>
        <w:t>Migration</w:t>
      </w:r>
    </w:p>
    <w:p w14:paraId="7ADBC8E8" w14:textId="77777777" w:rsidR="00362BF2" w:rsidRDefault="00362BF2" w:rsidP="00362BF2">
      <w:pPr>
        <w:pStyle w:val="TSB-PolicyBullets"/>
        <w:numPr>
          <w:ilvl w:val="0"/>
          <w:numId w:val="27"/>
        </w:numPr>
        <w:tabs>
          <w:tab w:val="clear" w:pos="3686"/>
        </w:tabs>
        <w:spacing w:before="200" w:after="0"/>
        <w:ind w:left="2268" w:hanging="567"/>
        <w:contextualSpacing/>
      </w:pPr>
      <w:r>
        <w:t>Local community tensions</w:t>
      </w:r>
    </w:p>
    <w:p w14:paraId="5CB75C4C" w14:textId="77777777" w:rsidR="00362BF2" w:rsidRDefault="00362BF2" w:rsidP="00362BF2">
      <w:pPr>
        <w:pStyle w:val="TSB-PolicyBullets"/>
        <w:numPr>
          <w:ilvl w:val="0"/>
          <w:numId w:val="27"/>
        </w:numPr>
        <w:tabs>
          <w:tab w:val="clear" w:pos="3686"/>
        </w:tabs>
        <w:spacing w:before="200" w:after="0"/>
        <w:ind w:left="2268" w:hanging="567"/>
        <w:contextualSpacing/>
      </w:pPr>
      <w:r>
        <w:t>Events affecting their country or region of origin</w:t>
      </w:r>
    </w:p>
    <w:p w14:paraId="015CBEBB" w14:textId="77777777" w:rsidR="00362BF2" w:rsidRDefault="00362BF2" w:rsidP="00362BF2">
      <w:pPr>
        <w:pStyle w:val="TSB-PolicyBullets"/>
        <w:numPr>
          <w:ilvl w:val="0"/>
          <w:numId w:val="27"/>
        </w:numPr>
        <w:tabs>
          <w:tab w:val="clear" w:pos="3686"/>
        </w:tabs>
        <w:spacing w:before="200" w:after="0"/>
        <w:ind w:left="2268" w:hanging="567"/>
        <w:contextualSpacing/>
      </w:pPr>
      <w:r>
        <w:t>Alienation from UK values</w:t>
      </w:r>
    </w:p>
    <w:p w14:paraId="5E0DCDB8" w14:textId="77777777" w:rsidR="00362BF2" w:rsidRDefault="00362BF2" w:rsidP="00362BF2">
      <w:pPr>
        <w:pStyle w:val="TSB-PolicyBullets"/>
        <w:numPr>
          <w:ilvl w:val="0"/>
          <w:numId w:val="27"/>
        </w:numPr>
        <w:tabs>
          <w:tab w:val="clear" w:pos="3686"/>
        </w:tabs>
        <w:spacing w:before="200" w:after="0"/>
        <w:ind w:left="2268" w:hanging="567"/>
        <w:contextualSpacing/>
      </w:pPr>
      <w:r>
        <w:t>A sense of grievance triggered by personal experience of racism or discrimination</w:t>
      </w:r>
    </w:p>
    <w:p w14:paraId="5299F81E" w14:textId="77777777" w:rsidR="00362BF2" w:rsidRDefault="00362BF2" w:rsidP="00362BF2">
      <w:pPr>
        <w:pStyle w:val="TSB-PolicyBullets"/>
        <w:numPr>
          <w:ilvl w:val="0"/>
          <w:numId w:val="0"/>
        </w:numPr>
        <w:ind w:left="2268"/>
      </w:pPr>
    </w:p>
    <w:p w14:paraId="77D067E5" w14:textId="77777777" w:rsidR="00362BF2" w:rsidRPr="000E7D19" w:rsidRDefault="00362BF2" w:rsidP="00362BF2">
      <w:pPr>
        <w:pStyle w:val="TSB-Level1Numbers"/>
        <w:numPr>
          <w:ilvl w:val="1"/>
          <w:numId w:val="29"/>
        </w:numPr>
      </w:pPr>
      <w:r w:rsidRPr="000E7D19">
        <w:t>Indicators of vulnerability through unmet aspirations</w:t>
      </w:r>
      <w:r>
        <w:t xml:space="preserve"> are likely to include, but are not limited to the following</w:t>
      </w:r>
      <w:r w:rsidRPr="000E7D19">
        <w:t>:</w:t>
      </w:r>
    </w:p>
    <w:p w14:paraId="112EA398" w14:textId="77777777" w:rsidR="00362BF2" w:rsidRDefault="00362BF2" w:rsidP="00362BF2">
      <w:pPr>
        <w:pStyle w:val="TSB-PolicyBullets"/>
        <w:numPr>
          <w:ilvl w:val="0"/>
          <w:numId w:val="27"/>
        </w:numPr>
        <w:tabs>
          <w:tab w:val="clear" w:pos="3686"/>
        </w:tabs>
        <w:spacing w:before="200" w:after="0"/>
        <w:ind w:left="2268" w:hanging="567"/>
        <w:contextualSpacing/>
      </w:pPr>
      <w:r>
        <w:t>Perceptions of injustice</w:t>
      </w:r>
    </w:p>
    <w:p w14:paraId="4546CB2C" w14:textId="77777777" w:rsidR="00362BF2" w:rsidRDefault="00362BF2" w:rsidP="00362BF2">
      <w:pPr>
        <w:pStyle w:val="TSB-PolicyBullets"/>
        <w:numPr>
          <w:ilvl w:val="0"/>
          <w:numId w:val="27"/>
        </w:numPr>
        <w:tabs>
          <w:tab w:val="clear" w:pos="3686"/>
        </w:tabs>
        <w:spacing w:before="200" w:after="0"/>
        <w:ind w:left="2268" w:hanging="567"/>
        <w:contextualSpacing/>
      </w:pPr>
      <w:r>
        <w:t>Feelings of failure</w:t>
      </w:r>
    </w:p>
    <w:p w14:paraId="47ED1F5D" w14:textId="77777777" w:rsidR="00362BF2" w:rsidRDefault="00362BF2" w:rsidP="00362BF2">
      <w:pPr>
        <w:pStyle w:val="TSB-PolicyBullets"/>
        <w:numPr>
          <w:ilvl w:val="0"/>
          <w:numId w:val="27"/>
        </w:numPr>
        <w:tabs>
          <w:tab w:val="clear" w:pos="3686"/>
        </w:tabs>
        <w:spacing w:before="200" w:after="0"/>
        <w:ind w:left="2268" w:hanging="567"/>
        <w:contextualSpacing/>
      </w:pPr>
      <w:r>
        <w:t>Rejection of civic life</w:t>
      </w:r>
    </w:p>
    <w:p w14:paraId="6ED91E74" w14:textId="77777777" w:rsidR="00362BF2" w:rsidRDefault="00362BF2" w:rsidP="00362BF2">
      <w:pPr>
        <w:pStyle w:val="TSB-PolicyBullets"/>
        <w:numPr>
          <w:ilvl w:val="0"/>
          <w:numId w:val="0"/>
        </w:numPr>
        <w:ind w:left="2268"/>
      </w:pPr>
    </w:p>
    <w:p w14:paraId="1A724905" w14:textId="77777777" w:rsidR="00362BF2" w:rsidRPr="000E7D19" w:rsidRDefault="00362BF2" w:rsidP="00362BF2">
      <w:pPr>
        <w:pStyle w:val="TSB-Level1Numbers"/>
        <w:numPr>
          <w:ilvl w:val="1"/>
          <w:numId w:val="29"/>
        </w:numPr>
      </w:pPr>
      <w:r w:rsidRPr="000E7D19">
        <w:t>Other indicators</w:t>
      </w:r>
      <w:r>
        <w:t xml:space="preserve"> may include the following</w:t>
      </w:r>
      <w:r w:rsidRPr="000E7D19">
        <w:t>:</w:t>
      </w:r>
    </w:p>
    <w:p w14:paraId="2D68087A" w14:textId="77777777" w:rsidR="00362BF2" w:rsidRDefault="00362BF2" w:rsidP="00362BF2">
      <w:pPr>
        <w:pStyle w:val="TSB-PolicyBullets"/>
        <w:numPr>
          <w:ilvl w:val="0"/>
          <w:numId w:val="27"/>
        </w:numPr>
        <w:tabs>
          <w:tab w:val="clear" w:pos="3686"/>
        </w:tabs>
        <w:spacing w:before="200" w:after="0"/>
        <w:ind w:left="2268" w:hanging="567"/>
        <w:contextualSpacing/>
      </w:pPr>
      <w:r>
        <w:t>The use of derogatory language about a particular group</w:t>
      </w:r>
    </w:p>
    <w:p w14:paraId="0B1A0AFD" w14:textId="77777777" w:rsidR="00362BF2" w:rsidRDefault="00362BF2" w:rsidP="00362BF2">
      <w:pPr>
        <w:pStyle w:val="TSB-PolicyBullets"/>
        <w:numPr>
          <w:ilvl w:val="0"/>
          <w:numId w:val="27"/>
        </w:numPr>
        <w:tabs>
          <w:tab w:val="clear" w:pos="3686"/>
        </w:tabs>
        <w:spacing w:before="200" w:after="0"/>
        <w:ind w:left="2268" w:hanging="567"/>
        <w:contextualSpacing/>
      </w:pPr>
      <w:r>
        <w:t>Inappropriate forms of dress</w:t>
      </w:r>
    </w:p>
    <w:p w14:paraId="01243726" w14:textId="77777777" w:rsidR="00362BF2" w:rsidRDefault="00362BF2" w:rsidP="00362BF2">
      <w:pPr>
        <w:pStyle w:val="TSB-PolicyBullets"/>
        <w:numPr>
          <w:ilvl w:val="0"/>
          <w:numId w:val="27"/>
        </w:numPr>
        <w:tabs>
          <w:tab w:val="clear" w:pos="3686"/>
        </w:tabs>
        <w:spacing w:before="200" w:after="0"/>
        <w:ind w:left="2268" w:hanging="567"/>
        <w:contextualSpacing/>
      </w:pPr>
      <w:r>
        <w:t>Possession of prejudice related material</w:t>
      </w:r>
    </w:p>
    <w:p w14:paraId="656458DC" w14:textId="77777777" w:rsidR="00362BF2" w:rsidRDefault="00362BF2" w:rsidP="00362BF2">
      <w:pPr>
        <w:pStyle w:val="TSB-PolicyBullets"/>
        <w:numPr>
          <w:ilvl w:val="0"/>
          <w:numId w:val="27"/>
        </w:numPr>
        <w:tabs>
          <w:tab w:val="clear" w:pos="3686"/>
        </w:tabs>
        <w:spacing w:before="200" w:after="0"/>
        <w:ind w:left="2268" w:hanging="567"/>
        <w:contextualSpacing/>
      </w:pPr>
      <w:r>
        <w:t>Property damage</w:t>
      </w:r>
    </w:p>
    <w:p w14:paraId="55B1E8A2" w14:textId="77777777" w:rsidR="00362BF2" w:rsidRDefault="00362BF2" w:rsidP="00362BF2">
      <w:pPr>
        <w:pStyle w:val="TSB-PolicyBullets"/>
        <w:numPr>
          <w:ilvl w:val="0"/>
          <w:numId w:val="27"/>
        </w:numPr>
        <w:tabs>
          <w:tab w:val="clear" w:pos="3686"/>
        </w:tabs>
        <w:spacing w:before="200" w:after="0"/>
        <w:ind w:left="2268" w:hanging="567"/>
        <w:contextualSpacing/>
      </w:pPr>
      <w:r>
        <w:t>Refusal to cooperate with the requests of teachers or other adults</w:t>
      </w:r>
    </w:p>
    <w:p w14:paraId="253665B2" w14:textId="77777777" w:rsidR="00362BF2" w:rsidRDefault="00362BF2" w:rsidP="00362BF2">
      <w:pPr>
        <w:pStyle w:val="TSB-PolicyBullets"/>
        <w:numPr>
          <w:ilvl w:val="0"/>
          <w:numId w:val="27"/>
        </w:numPr>
        <w:tabs>
          <w:tab w:val="clear" w:pos="3686"/>
        </w:tabs>
        <w:spacing w:before="200" w:after="0"/>
        <w:ind w:left="2268" w:hanging="567"/>
        <w:contextualSpacing/>
      </w:pPr>
      <w:r>
        <w:t>Condoning or supporting engagement with extremist ideologies or groups</w:t>
      </w:r>
    </w:p>
    <w:p w14:paraId="32E82526" w14:textId="77777777" w:rsidR="00362BF2" w:rsidRDefault="00362BF2" w:rsidP="00362BF2">
      <w:pPr>
        <w:pStyle w:val="TSB-PolicyBullets"/>
        <w:numPr>
          <w:ilvl w:val="0"/>
          <w:numId w:val="0"/>
        </w:numPr>
        <w:ind w:left="2268"/>
      </w:pPr>
    </w:p>
    <w:p w14:paraId="0EE5E139" w14:textId="77777777" w:rsidR="00362BF2" w:rsidRPr="0066208C" w:rsidRDefault="00362BF2" w:rsidP="00362BF2">
      <w:pPr>
        <w:pStyle w:val="Heading10"/>
        <w:numPr>
          <w:ilvl w:val="0"/>
          <w:numId w:val="29"/>
        </w:numPr>
        <w:ind w:left="993" w:hanging="636"/>
      </w:pPr>
      <w:bookmarkStart w:id="12" w:name="_Making_a_judgement"/>
      <w:bookmarkEnd w:id="12"/>
      <w:r>
        <w:t>Making a judgement</w:t>
      </w:r>
    </w:p>
    <w:p w14:paraId="23FE06F3" w14:textId="77777777" w:rsidR="00362BF2" w:rsidRPr="000E7D19" w:rsidRDefault="00362BF2" w:rsidP="00362BF2">
      <w:pPr>
        <w:pStyle w:val="TSB-Level1Numbers"/>
        <w:numPr>
          <w:ilvl w:val="1"/>
          <w:numId w:val="29"/>
        </w:numPr>
      </w:pPr>
      <w:bookmarkStart w:id="13" w:name="_Encountering_peafowl"/>
      <w:bookmarkStart w:id="14" w:name="_Resolving_disputes"/>
      <w:bookmarkStart w:id="15" w:name="_Inclusion"/>
      <w:bookmarkStart w:id="16" w:name="_Policy_review"/>
      <w:bookmarkEnd w:id="13"/>
      <w:bookmarkEnd w:id="14"/>
      <w:bookmarkEnd w:id="15"/>
      <w:bookmarkEnd w:id="16"/>
      <w:r w:rsidRPr="000E7D19">
        <w:t>When making a judgement</w:t>
      </w:r>
      <w:r>
        <w:t xml:space="preserve"> about the vulnerability of a pupil</w:t>
      </w:r>
      <w:r w:rsidRPr="000E7D19">
        <w:t xml:space="preserve">, </w:t>
      </w:r>
      <w:r>
        <w:t xml:space="preserve">members of </w:t>
      </w:r>
      <w:r w:rsidRPr="000E7D19">
        <w:t xml:space="preserve">staff </w:t>
      </w:r>
      <w:r>
        <w:t>are expected</w:t>
      </w:r>
      <w:r w:rsidRPr="000E7D19">
        <w:t xml:space="preserve"> ask themselves the following questions:</w:t>
      </w:r>
    </w:p>
    <w:p w14:paraId="635D5771" w14:textId="77777777" w:rsidR="00362BF2" w:rsidRDefault="00362BF2" w:rsidP="00362BF2">
      <w:pPr>
        <w:pStyle w:val="TSB-Level1Numbers"/>
        <w:numPr>
          <w:ilvl w:val="0"/>
          <w:numId w:val="30"/>
        </w:numPr>
        <w:spacing w:after="0"/>
        <w:ind w:left="2268" w:hanging="567"/>
      </w:pPr>
      <w:r>
        <w:t>Does the pupil have access to extremist influences?</w:t>
      </w:r>
    </w:p>
    <w:p w14:paraId="0EF0689D" w14:textId="77777777" w:rsidR="00362BF2" w:rsidRDefault="00362BF2" w:rsidP="00362BF2">
      <w:pPr>
        <w:pStyle w:val="TSB-Level1Numbers"/>
        <w:numPr>
          <w:ilvl w:val="0"/>
          <w:numId w:val="30"/>
        </w:numPr>
        <w:spacing w:after="0"/>
        <w:ind w:left="2268" w:hanging="567"/>
      </w:pPr>
      <w:r>
        <w:t>Does the pupil access the internet for purposes of extremist activities, e.g. using closed network groups, accessing or distributing extremist material, contacting covertly using Skype, etc.?</w:t>
      </w:r>
    </w:p>
    <w:p w14:paraId="37EA0B5A" w14:textId="77777777" w:rsidR="00362BF2" w:rsidRDefault="00362BF2" w:rsidP="00362BF2">
      <w:pPr>
        <w:pStyle w:val="TSB-Level1Numbers"/>
        <w:numPr>
          <w:ilvl w:val="0"/>
          <w:numId w:val="30"/>
        </w:numPr>
        <w:spacing w:after="0"/>
        <w:ind w:left="2268" w:hanging="567"/>
      </w:pPr>
      <w:r>
        <w:t>Is there a reason to believe that the pupil has been, or is likely to be, involved with extremist organisations?</w:t>
      </w:r>
    </w:p>
    <w:p w14:paraId="28C25E01" w14:textId="77777777" w:rsidR="00362BF2" w:rsidRDefault="00362BF2" w:rsidP="00362BF2">
      <w:pPr>
        <w:pStyle w:val="TSB-Level1Numbers"/>
        <w:numPr>
          <w:ilvl w:val="0"/>
          <w:numId w:val="30"/>
        </w:numPr>
        <w:spacing w:after="0"/>
        <w:ind w:left="2268" w:hanging="567"/>
      </w:pPr>
      <w:r>
        <w:t>Is the pupil known to possess or actively seek extremist literature or other media likely to incite racial or religious hatred?</w:t>
      </w:r>
    </w:p>
    <w:p w14:paraId="439D0BD4" w14:textId="77777777" w:rsidR="00362BF2" w:rsidRDefault="00362BF2" w:rsidP="00362BF2">
      <w:pPr>
        <w:pStyle w:val="TSB-Level1Numbers"/>
        <w:numPr>
          <w:ilvl w:val="0"/>
          <w:numId w:val="30"/>
        </w:numPr>
        <w:spacing w:after="0"/>
        <w:ind w:left="2268" w:hanging="567"/>
      </w:pPr>
      <w:r>
        <w:t>Does the pupil sympathise with or support illegal groups?</w:t>
      </w:r>
    </w:p>
    <w:p w14:paraId="7ADB9815" w14:textId="77777777" w:rsidR="00362BF2" w:rsidRDefault="00362BF2" w:rsidP="00362BF2">
      <w:pPr>
        <w:pStyle w:val="TSB-Level1Numbers"/>
        <w:numPr>
          <w:ilvl w:val="0"/>
          <w:numId w:val="30"/>
        </w:numPr>
        <w:spacing w:after="0"/>
        <w:ind w:left="2268" w:hanging="567"/>
      </w:pPr>
      <w:r>
        <w:t>Does the pupil support groups with links to extremist activity?</w:t>
      </w:r>
    </w:p>
    <w:p w14:paraId="55665630" w14:textId="77777777" w:rsidR="00362BF2" w:rsidRDefault="00362BF2" w:rsidP="00362BF2">
      <w:pPr>
        <w:pStyle w:val="TSB-Level1Numbers"/>
        <w:numPr>
          <w:ilvl w:val="0"/>
          <w:numId w:val="30"/>
        </w:numPr>
        <w:spacing w:after="0"/>
        <w:ind w:left="2268" w:hanging="567"/>
      </w:pPr>
      <w:r>
        <w:lastRenderedPageBreak/>
        <w:t>Has the pupil encountered peer, social, family or faith group rejection?</w:t>
      </w:r>
    </w:p>
    <w:p w14:paraId="52055351" w14:textId="77777777" w:rsidR="00362BF2" w:rsidRDefault="00362BF2" w:rsidP="00362BF2">
      <w:pPr>
        <w:pStyle w:val="TSB-Level1Numbers"/>
        <w:numPr>
          <w:ilvl w:val="0"/>
          <w:numId w:val="30"/>
        </w:numPr>
        <w:spacing w:after="0"/>
        <w:ind w:left="2268" w:hanging="567"/>
      </w:pPr>
      <w:r>
        <w:t>Is there evidence of extremist ideological, political or religious influences on the pupil?</w:t>
      </w:r>
    </w:p>
    <w:p w14:paraId="315A2923" w14:textId="77777777" w:rsidR="00362BF2" w:rsidRDefault="00362BF2" w:rsidP="00362BF2">
      <w:pPr>
        <w:pStyle w:val="TSB-Level1Numbers"/>
        <w:numPr>
          <w:ilvl w:val="0"/>
          <w:numId w:val="30"/>
        </w:numPr>
        <w:spacing w:after="0"/>
        <w:ind w:left="2268" w:hanging="567"/>
      </w:pPr>
      <w:r>
        <w:t>Have international events in areas of conflict and civil unrest had a noticeable impact on the pupil?</w:t>
      </w:r>
    </w:p>
    <w:p w14:paraId="6AE8EDF7" w14:textId="77777777" w:rsidR="00362BF2" w:rsidRDefault="00362BF2" w:rsidP="00362BF2">
      <w:pPr>
        <w:pStyle w:val="TSB-Level1Numbers"/>
        <w:numPr>
          <w:ilvl w:val="0"/>
          <w:numId w:val="30"/>
        </w:numPr>
        <w:spacing w:after="0"/>
        <w:ind w:left="2268" w:hanging="567"/>
      </w:pPr>
      <w:r>
        <w:t>Has there been a significant shift in the pupil’s outward appearance that suggests a new social, political or religious influence?</w:t>
      </w:r>
    </w:p>
    <w:p w14:paraId="04FE1D29" w14:textId="77777777" w:rsidR="00362BF2" w:rsidRDefault="00362BF2" w:rsidP="00362BF2">
      <w:pPr>
        <w:pStyle w:val="TSB-Level1Numbers"/>
        <w:numPr>
          <w:ilvl w:val="0"/>
          <w:numId w:val="30"/>
        </w:numPr>
        <w:spacing w:after="0"/>
        <w:ind w:left="2268" w:hanging="567"/>
      </w:pPr>
      <w:r>
        <w:t>Has the pupil come into conflict with family over religious beliefs, lifestyle or dress choices?</w:t>
      </w:r>
    </w:p>
    <w:p w14:paraId="23B16E43" w14:textId="77777777" w:rsidR="00362BF2" w:rsidRDefault="00362BF2" w:rsidP="00362BF2">
      <w:pPr>
        <w:pStyle w:val="TSB-Level1Numbers"/>
        <w:numPr>
          <w:ilvl w:val="0"/>
          <w:numId w:val="30"/>
        </w:numPr>
        <w:spacing w:after="0"/>
        <w:ind w:left="2268" w:hanging="567"/>
      </w:pPr>
      <w:r>
        <w:t>Does the pupil vocally support terrorist attacks, either verbally or in their written work?</w:t>
      </w:r>
    </w:p>
    <w:p w14:paraId="68DFB4F0" w14:textId="77777777" w:rsidR="00362BF2" w:rsidRDefault="00362BF2" w:rsidP="00362BF2">
      <w:pPr>
        <w:pStyle w:val="TSB-Level1Numbers"/>
        <w:numPr>
          <w:ilvl w:val="0"/>
          <w:numId w:val="30"/>
        </w:numPr>
        <w:spacing w:after="0"/>
        <w:ind w:left="2268" w:hanging="567"/>
      </w:pPr>
      <w:r>
        <w:t>Has the pupil witnessed or been the victim of racial or religious hate crime?</w:t>
      </w:r>
    </w:p>
    <w:p w14:paraId="692D48A8" w14:textId="77777777" w:rsidR="00362BF2" w:rsidRDefault="00362BF2" w:rsidP="00362BF2">
      <w:pPr>
        <w:pStyle w:val="TSB-Level1Numbers"/>
        <w:numPr>
          <w:ilvl w:val="0"/>
          <w:numId w:val="30"/>
        </w:numPr>
        <w:spacing w:after="0"/>
        <w:ind w:left="2268" w:hanging="567"/>
      </w:pPr>
      <w:r>
        <w:t>Is there a pattern of regular or extended travel within the UK?</w:t>
      </w:r>
    </w:p>
    <w:p w14:paraId="09493D56" w14:textId="77777777" w:rsidR="00362BF2" w:rsidRDefault="00362BF2" w:rsidP="00362BF2">
      <w:pPr>
        <w:pStyle w:val="TSB-Level1Numbers"/>
        <w:numPr>
          <w:ilvl w:val="0"/>
          <w:numId w:val="30"/>
        </w:numPr>
        <w:spacing w:after="0"/>
        <w:ind w:left="2268" w:hanging="567"/>
      </w:pPr>
      <w:r>
        <w:t>Has the pupil travelled for extended periods of time to international locations?</w:t>
      </w:r>
    </w:p>
    <w:p w14:paraId="59C2B9B9" w14:textId="77777777" w:rsidR="00362BF2" w:rsidRDefault="00362BF2" w:rsidP="00362BF2">
      <w:pPr>
        <w:pStyle w:val="TSB-Level1Numbers"/>
        <w:numPr>
          <w:ilvl w:val="0"/>
          <w:numId w:val="30"/>
        </w:numPr>
        <w:spacing w:after="0"/>
        <w:ind w:left="2268" w:hanging="567"/>
      </w:pPr>
      <w:r>
        <w:t>Does the pupil have experience of poverty, disadvantage, discrimination or social exclusion?</w:t>
      </w:r>
    </w:p>
    <w:p w14:paraId="1E5BD1DD" w14:textId="77777777" w:rsidR="00362BF2" w:rsidRDefault="00362BF2" w:rsidP="00362BF2">
      <w:pPr>
        <w:pStyle w:val="TSB-Level1Numbers"/>
        <w:numPr>
          <w:ilvl w:val="0"/>
          <w:numId w:val="30"/>
        </w:numPr>
        <w:spacing w:after="0"/>
        <w:ind w:left="2268" w:hanging="567"/>
      </w:pPr>
      <w:r>
        <w:t>Does the pupil display a lack of affinity or understanding for others?</w:t>
      </w:r>
    </w:p>
    <w:p w14:paraId="438ED517" w14:textId="77777777" w:rsidR="00362BF2" w:rsidRDefault="00362BF2" w:rsidP="00362BF2">
      <w:pPr>
        <w:pStyle w:val="TSB-Level1Numbers"/>
        <w:numPr>
          <w:ilvl w:val="0"/>
          <w:numId w:val="30"/>
        </w:numPr>
        <w:spacing w:after="0"/>
        <w:ind w:left="2268" w:hanging="567"/>
      </w:pPr>
      <w:r>
        <w:t>Is the pupil a victim of social isolation?</w:t>
      </w:r>
    </w:p>
    <w:p w14:paraId="5991A9F9" w14:textId="77777777" w:rsidR="00362BF2" w:rsidRDefault="00362BF2" w:rsidP="00362BF2">
      <w:pPr>
        <w:pStyle w:val="TSB-Level1Numbers"/>
        <w:numPr>
          <w:ilvl w:val="0"/>
          <w:numId w:val="30"/>
        </w:numPr>
        <w:spacing w:after="0"/>
        <w:ind w:left="2268" w:hanging="567"/>
      </w:pPr>
      <w:r>
        <w:t>Does the pupil demonstrate a simplistic or flawed understanding of religion or politics?</w:t>
      </w:r>
    </w:p>
    <w:p w14:paraId="44328E66" w14:textId="77777777" w:rsidR="00362BF2" w:rsidRDefault="00362BF2" w:rsidP="00362BF2">
      <w:pPr>
        <w:pStyle w:val="TSB-Level1Numbers"/>
        <w:numPr>
          <w:ilvl w:val="0"/>
          <w:numId w:val="30"/>
        </w:numPr>
        <w:spacing w:after="0"/>
        <w:ind w:left="2268" w:hanging="567"/>
      </w:pPr>
      <w:r>
        <w:t>Is the pupil a foreign national, refugee or awaiting a decision on their family’s immigration status?</w:t>
      </w:r>
    </w:p>
    <w:p w14:paraId="628DA9D5" w14:textId="77777777" w:rsidR="00362BF2" w:rsidRDefault="00362BF2" w:rsidP="00362BF2">
      <w:pPr>
        <w:pStyle w:val="TSB-Level1Numbers"/>
        <w:numPr>
          <w:ilvl w:val="0"/>
          <w:numId w:val="30"/>
        </w:numPr>
        <w:spacing w:after="0"/>
        <w:ind w:left="2268" w:hanging="567"/>
      </w:pPr>
      <w:r>
        <w:t>Does the pupil have insecure, conflicted or absent family relationships?</w:t>
      </w:r>
    </w:p>
    <w:p w14:paraId="6FB934DB" w14:textId="77777777" w:rsidR="00362BF2" w:rsidRDefault="00362BF2" w:rsidP="00362BF2">
      <w:pPr>
        <w:pStyle w:val="TSB-Level1Numbers"/>
        <w:numPr>
          <w:ilvl w:val="0"/>
          <w:numId w:val="30"/>
        </w:numPr>
        <w:spacing w:after="0"/>
        <w:ind w:left="2268" w:hanging="567"/>
      </w:pPr>
      <w:r>
        <w:t>Has the pupil experienced any trauma in their lives, particularly trauma associated with war or sectarian conflict?</w:t>
      </w:r>
    </w:p>
    <w:p w14:paraId="2F2DA5A7" w14:textId="77777777" w:rsidR="00362BF2" w:rsidRDefault="00362BF2" w:rsidP="00362BF2">
      <w:pPr>
        <w:pStyle w:val="TSB-Level1Numbers"/>
        <w:numPr>
          <w:ilvl w:val="0"/>
          <w:numId w:val="0"/>
        </w:numPr>
        <w:spacing w:after="0"/>
        <w:ind w:left="1800"/>
      </w:pPr>
    </w:p>
    <w:p w14:paraId="0538C752" w14:textId="77777777" w:rsidR="00362BF2" w:rsidRPr="000E7D19" w:rsidRDefault="00362BF2" w:rsidP="00362BF2">
      <w:pPr>
        <w:pStyle w:val="TSB-Level1Numbers"/>
        <w:numPr>
          <w:ilvl w:val="1"/>
          <w:numId w:val="29"/>
        </w:numPr>
      </w:pPr>
      <w:r w:rsidRPr="000E7D19">
        <w:t xml:space="preserve">Critical indicators include where the </w:t>
      </w:r>
      <w:r>
        <w:t>pupil</w:t>
      </w:r>
      <w:r w:rsidRPr="000E7D19">
        <w:t xml:space="preserve"> is:</w:t>
      </w:r>
    </w:p>
    <w:p w14:paraId="6E434B7C" w14:textId="77777777" w:rsidR="00362BF2" w:rsidRDefault="00362BF2" w:rsidP="00362BF2">
      <w:pPr>
        <w:pStyle w:val="TSB-PolicyBullets"/>
        <w:numPr>
          <w:ilvl w:val="0"/>
          <w:numId w:val="27"/>
        </w:numPr>
        <w:tabs>
          <w:tab w:val="clear" w:pos="3686"/>
        </w:tabs>
        <w:spacing w:before="200" w:after="0"/>
        <w:ind w:left="2268" w:hanging="567"/>
        <w:contextualSpacing/>
      </w:pPr>
      <w:r>
        <w:t>In contact with extremist recruiters.</w:t>
      </w:r>
    </w:p>
    <w:p w14:paraId="26B3C4D1" w14:textId="77777777" w:rsidR="00362BF2" w:rsidRDefault="00362BF2" w:rsidP="00362BF2">
      <w:pPr>
        <w:pStyle w:val="TSB-PolicyBullets"/>
        <w:numPr>
          <w:ilvl w:val="0"/>
          <w:numId w:val="27"/>
        </w:numPr>
        <w:tabs>
          <w:tab w:val="clear" w:pos="3686"/>
        </w:tabs>
        <w:spacing w:before="200" w:after="0"/>
        <w:ind w:left="2268" w:hanging="567"/>
        <w:contextualSpacing/>
      </w:pPr>
      <w:r>
        <w:t>Articulating support for extremist causes or leaders.</w:t>
      </w:r>
    </w:p>
    <w:p w14:paraId="599247A3" w14:textId="77777777" w:rsidR="00362BF2" w:rsidRDefault="00362BF2" w:rsidP="00362BF2">
      <w:pPr>
        <w:pStyle w:val="TSB-PolicyBullets"/>
        <w:numPr>
          <w:ilvl w:val="0"/>
          <w:numId w:val="27"/>
        </w:numPr>
        <w:tabs>
          <w:tab w:val="clear" w:pos="3686"/>
        </w:tabs>
        <w:spacing w:before="200" w:after="0"/>
        <w:ind w:left="2268" w:hanging="567"/>
        <w:contextualSpacing/>
      </w:pPr>
      <w:r>
        <w:t>Accessing extremist websites.</w:t>
      </w:r>
    </w:p>
    <w:p w14:paraId="5BD31D84" w14:textId="77777777" w:rsidR="00362BF2" w:rsidRDefault="00362BF2" w:rsidP="00362BF2">
      <w:pPr>
        <w:pStyle w:val="TSB-PolicyBullets"/>
        <w:numPr>
          <w:ilvl w:val="0"/>
          <w:numId w:val="27"/>
        </w:numPr>
        <w:tabs>
          <w:tab w:val="clear" w:pos="3686"/>
        </w:tabs>
        <w:spacing w:before="200" w:after="0"/>
        <w:ind w:left="2268" w:hanging="567"/>
        <w:contextualSpacing/>
      </w:pPr>
      <w:r>
        <w:t>Possessing extremist literature.</w:t>
      </w:r>
    </w:p>
    <w:p w14:paraId="4D2040F8" w14:textId="77777777" w:rsidR="00362BF2" w:rsidRDefault="00362BF2" w:rsidP="00362BF2">
      <w:pPr>
        <w:pStyle w:val="TSB-PolicyBullets"/>
        <w:numPr>
          <w:ilvl w:val="0"/>
          <w:numId w:val="27"/>
        </w:numPr>
        <w:tabs>
          <w:tab w:val="clear" w:pos="3686"/>
        </w:tabs>
        <w:spacing w:before="200" w:after="0"/>
        <w:ind w:left="2268" w:hanging="567"/>
        <w:contextualSpacing/>
      </w:pPr>
      <w:r>
        <w:t>Using extremist narratives and a global ideology to explain personal disadvantage.</w:t>
      </w:r>
    </w:p>
    <w:p w14:paraId="69695923" w14:textId="77777777" w:rsidR="00362BF2" w:rsidRDefault="00362BF2" w:rsidP="00362BF2">
      <w:pPr>
        <w:pStyle w:val="TSB-PolicyBullets"/>
        <w:numPr>
          <w:ilvl w:val="0"/>
          <w:numId w:val="27"/>
        </w:numPr>
        <w:tabs>
          <w:tab w:val="clear" w:pos="3686"/>
        </w:tabs>
        <w:spacing w:before="200" w:after="0"/>
        <w:ind w:left="2268" w:hanging="567"/>
        <w:contextualSpacing/>
      </w:pPr>
      <w:r>
        <w:t>Justifying the use of violence to solve societal issues.</w:t>
      </w:r>
    </w:p>
    <w:p w14:paraId="098D74E7" w14:textId="77777777" w:rsidR="00362BF2" w:rsidRDefault="00362BF2" w:rsidP="00362BF2">
      <w:pPr>
        <w:pStyle w:val="TSB-PolicyBullets"/>
        <w:numPr>
          <w:ilvl w:val="0"/>
          <w:numId w:val="27"/>
        </w:numPr>
        <w:tabs>
          <w:tab w:val="clear" w:pos="3686"/>
        </w:tabs>
        <w:spacing w:before="200" w:after="0"/>
        <w:ind w:left="2268" w:hanging="567"/>
        <w:contextualSpacing/>
      </w:pPr>
      <w:r>
        <w:t>Joining extremist organisations.</w:t>
      </w:r>
    </w:p>
    <w:p w14:paraId="12CA6596" w14:textId="77777777" w:rsidR="00362BF2" w:rsidRDefault="00362BF2" w:rsidP="00362BF2">
      <w:pPr>
        <w:pStyle w:val="TSB-PolicyBullets"/>
        <w:numPr>
          <w:ilvl w:val="0"/>
          <w:numId w:val="27"/>
        </w:numPr>
        <w:tabs>
          <w:tab w:val="clear" w:pos="3686"/>
        </w:tabs>
        <w:spacing w:before="200" w:after="0"/>
        <w:ind w:left="2268" w:hanging="567"/>
        <w:contextualSpacing/>
      </w:pPr>
      <w:r>
        <w:t>Making significant changes to their appearance and/or behaviour.</w:t>
      </w:r>
    </w:p>
    <w:p w14:paraId="79A7F0A6" w14:textId="77777777" w:rsidR="00362BF2" w:rsidRDefault="00362BF2" w:rsidP="00362BF2">
      <w:pPr>
        <w:pStyle w:val="TSB-PolicyBullets"/>
        <w:numPr>
          <w:ilvl w:val="0"/>
          <w:numId w:val="0"/>
        </w:numPr>
        <w:ind w:left="2268"/>
      </w:pPr>
    </w:p>
    <w:p w14:paraId="3AC8033F" w14:textId="77777777" w:rsidR="00362BF2" w:rsidRDefault="00362BF2" w:rsidP="00362BF2">
      <w:pPr>
        <w:pStyle w:val="Heading10"/>
        <w:numPr>
          <w:ilvl w:val="0"/>
          <w:numId w:val="29"/>
        </w:numPr>
        <w:ind w:left="993" w:hanging="636"/>
      </w:pPr>
      <w:bookmarkStart w:id="17" w:name="_Referrals"/>
      <w:bookmarkEnd w:id="17"/>
      <w:r>
        <w:t>Referrals</w:t>
      </w:r>
    </w:p>
    <w:p w14:paraId="263153F1" w14:textId="77777777" w:rsidR="00362BF2" w:rsidRPr="00E96D69" w:rsidRDefault="00E96D69" w:rsidP="00362BF2">
      <w:pPr>
        <w:pStyle w:val="TSB-Level1Numbers"/>
        <w:numPr>
          <w:ilvl w:val="1"/>
          <w:numId w:val="29"/>
        </w:numPr>
      </w:pPr>
      <w:r w:rsidRPr="00E96D69">
        <w:t>Blue Gate Fields Infant School</w:t>
      </w:r>
      <w:r w:rsidR="00362BF2" w:rsidRPr="00E96D69">
        <w:t xml:space="preserve"> is committed to protecting its pupils from radicalisation through a process of early intervention.</w:t>
      </w:r>
    </w:p>
    <w:p w14:paraId="4D6E060A" w14:textId="77777777" w:rsidR="00362BF2" w:rsidRPr="00E96D69" w:rsidRDefault="00362BF2" w:rsidP="00362BF2">
      <w:pPr>
        <w:pStyle w:val="TSB-Level1Numbers"/>
        <w:numPr>
          <w:ilvl w:val="1"/>
          <w:numId w:val="29"/>
        </w:numPr>
      </w:pPr>
      <w:r w:rsidRPr="00E96D69">
        <w:lastRenderedPageBreak/>
        <w:t>All members of staff are encouraged to raise any concerns they might have about a pupil with the designated safeguarding lead (DSL).</w:t>
      </w:r>
    </w:p>
    <w:p w14:paraId="10EA7E09" w14:textId="77777777" w:rsidR="00362BF2" w:rsidRPr="00E96D69" w:rsidRDefault="00362BF2" w:rsidP="00362BF2">
      <w:pPr>
        <w:pStyle w:val="TSB-Level1Numbers"/>
        <w:numPr>
          <w:ilvl w:val="1"/>
          <w:numId w:val="29"/>
        </w:numPr>
      </w:pPr>
      <w:r w:rsidRPr="00E96D69">
        <w:t>The DSL assesses the situation and decides whether further action is required. If it is, they discuss any concerns with the headteacher and decide the best course of action regarding a referral to external organisations.</w:t>
      </w:r>
    </w:p>
    <w:p w14:paraId="0EF1CEED" w14:textId="77777777" w:rsidR="00362BF2" w:rsidRPr="00E96D69" w:rsidRDefault="00362BF2" w:rsidP="00E96D69">
      <w:pPr>
        <w:pStyle w:val="TSB-Level1Numbers"/>
        <w:numPr>
          <w:ilvl w:val="1"/>
          <w:numId w:val="29"/>
        </w:numPr>
      </w:pPr>
      <w:r w:rsidRPr="00E96D69">
        <w:t xml:space="preserve">Decisions made are made on a case-by-case basis and members of staff are made aware that if they disagree with a decision not to refer, they are entitled to make a referral themselves where they harbour genuine concerns that a pupil is at risk. </w:t>
      </w:r>
    </w:p>
    <w:p w14:paraId="6D9C21A7" w14:textId="77777777" w:rsidR="00362BF2" w:rsidRPr="00E96D69" w:rsidRDefault="00362BF2" w:rsidP="00362BF2">
      <w:pPr>
        <w:pStyle w:val="TSB-Level1Numbers"/>
        <w:numPr>
          <w:ilvl w:val="1"/>
          <w:numId w:val="29"/>
        </w:numPr>
      </w:pPr>
      <w:r w:rsidRPr="00E96D69">
        <w:t xml:space="preserve">The school recognises that effective engagement with parents/carers is important when identifying signs of radicalisation. </w:t>
      </w:r>
    </w:p>
    <w:p w14:paraId="19C3EF6B" w14:textId="77777777" w:rsidR="00362BF2" w:rsidRPr="00E96D69" w:rsidRDefault="00362BF2" w:rsidP="00362BF2">
      <w:pPr>
        <w:pStyle w:val="TSB-Level1Numbers"/>
        <w:numPr>
          <w:ilvl w:val="1"/>
          <w:numId w:val="29"/>
        </w:numPr>
      </w:pPr>
      <w:r w:rsidRPr="00E96D69">
        <w:t>The school makes every effort to assist families who raise concerns and direct them to appropriate support mechanisms.</w:t>
      </w:r>
    </w:p>
    <w:p w14:paraId="0CC49725" w14:textId="77777777" w:rsidR="00362BF2" w:rsidRPr="00E96D69" w:rsidRDefault="00362BF2" w:rsidP="00362BF2">
      <w:pPr>
        <w:pStyle w:val="Heading10"/>
        <w:numPr>
          <w:ilvl w:val="0"/>
          <w:numId w:val="29"/>
        </w:numPr>
        <w:ind w:left="993" w:hanging="636"/>
        <w:rPr>
          <w:b w:val="0"/>
        </w:rPr>
      </w:pPr>
      <w:bookmarkStart w:id="18" w:name="_Staff_training"/>
      <w:bookmarkEnd w:id="18"/>
      <w:r w:rsidRPr="00E96D69">
        <w:rPr>
          <w:b w:val="0"/>
        </w:rPr>
        <w:t>Staff training</w:t>
      </w:r>
    </w:p>
    <w:p w14:paraId="6CE70D8D" w14:textId="77777777" w:rsidR="00362BF2" w:rsidRDefault="00362BF2" w:rsidP="00362BF2">
      <w:pPr>
        <w:pStyle w:val="TSB-Level1Numbers"/>
        <w:numPr>
          <w:ilvl w:val="1"/>
          <w:numId w:val="29"/>
        </w:numPr>
      </w:pPr>
      <w:r w:rsidRPr="00E96D69">
        <w:t>The DSL undertakes Prevent awareness training on an annual basis</w:t>
      </w:r>
      <w:r>
        <w:t>, in order to be able to provide advice and support to other members of staff on how to protect pupils against the risk of radicalisation.</w:t>
      </w:r>
    </w:p>
    <w:p w14:paraId="76FFD361" w14:textId="77777777" w:rsidR="00362BF2" w:rsidRDefault="00340F6B" w:rsidP="00362BF2">
      <w:pPr>
        <w:pStyle w:val="TSB-Level1Numbers"/>
        <w:numPr>
          <w:ilvl w:val="1"/>
          <w:numId w:val="29"/>
        </w:numPr>
      </w:pPr>
      <w:r>
        <w:t>The DSL holds</w:t>
      </w:r>
      <w:r w:rsidR="00362BF2" w:rsidRPr="00E96D69">
        <w:t xml:space="preserve"> training sessions with all members of staff to ensure they are aware </w:t>
      </w:r>
      <w:r w:rsidR="00362BF2">
        <w:t xml:space="preserve">of the risk indicators and their duties regarding preventing radicalisation. </w:t>
      </w:r>
      <w:r>
        <w:t>The Tower Hamlets Prevent team also come into school to deliver Prevent training to staff.</w:t>
      </w:r>
    </w:p>
    <w:p w14:paraId="4F5D2580" w14:textId="77777777" w:rsidR="00362BF2" w:rsidRDefault="00362BF2" w:rsidP="00362BF2">
      <w:pPr>
        <w:pStyle w:val="Heading10"/>
        <w:numPr>
          <w:ilvl w:val="0"/>
          <w:numId w:val="29"/>
        </w:numPr>
        <w:ind w:left="993" w:hanging="636"/>
      </w:pPr>
      <w:bookmarkStart w:id="19" w:name="_Preventing_radicalisation_through"/>
      <w:bookmarkEnd w:id="19"/>
      <w:r>
        <w:t>Preventing radicalisation through learning</w:t>
      </w:r>
    </w:p>
    <w:p w14:paraId="437483AE" w14:textId="77777777" w:rsidR="00362BF2" w:rsidRDefault="00362BF2" w:rsidP="00362BF2">
      <w:pPr>
        <w:pStyle w:val="TSB-Level1Numbers"/>
        <w:numPr>
          <w:ilvl w:val="1"/>
          <w:numId w:val="29"/>
        </w:numPr>
      </w:pPr>
      <w:r w:rsidRPr="000E7D19">
        <w:t xml:space="preserve">The </w:t>
      </w:r>
      <w:r>
        <w:t>school</w:t>
      </w:r>
      <w:r w:rsidRPr="000E7D19">
        <w:t xml:space="preserve"> is dedicated to protecting </w:t>
      </w:r>
      <w:r>
        <w:t>p</w:t>
      </w:r>
      <w:r w:rsidRPr="000E7D19">
        <w:t>upils by engaging them in activities which help them to be</w:t>
      </w:r>
      <w:r>
        <w:t>come</w:t>
      </w:r>
      <w:r w:rsidRPr="000E7D19">
        <w:t xml:space="preserve"> more resilient to radical influences. These activities are part of the </w:t>
      </w:r>
      <w:r>
        <w:t>school</w:t>
      </w:r>
      <w:r w:rsidRPr="000E7D19">
        <w:t xml:space="preserve">’s strategy to encourage tolerance and moderation of views in all </w:t>
      </w:r>
      <w:r>
        <w:t>pupils</w:t>
      </w:r>
      <w:r w:rsidRPr="000E7D19">
        <w:t>.</w:t>
      </w:r>
    </w:p>
    <w:p w14:paraId="67EC7E6E" w14:textId="77777777" w:rsidR="00362BF2" w:rsidRDefault="00362BF2" w:rsidP="00362BF2">
      <w:pPr>
        <w:pStyle w:val="TSB-Level1Numbers"/>
        <w:numPr>
          <w:ilvl w:val="1"/>
          <w:numId w:val="29"/>
        </w:numPr>
      </w:pPr>
      <w:r w:rsidRPr="000E7D19">
        <w:t>Exercise one: Similarities and differences</w:t>
      </w:r>
    </w:p>
    <w:p w14:paraId="76BB2217" w14:textId="77777777" w:rsidR="00362BF2" w:rsidRPr="0071585D" w:rsidRDefault="00362BF2" w:rsidP="00362BF2">
      <w:pPr>
        <w:pStyle w:val="TSB-PolicyBullets"/>
        <w:numPr>
          <w:ilvl w:val="0"/>
          <w:numId w:val="27"/>
        </w:numPr>
        <w:tabs>
          <w:tab w:val="clear" w:pos="3686"/>
        </w:tabs>
        <w:spacing w:before="200" w:after="0"/>
        <w:ind w:left="2268" w:hanging="567"/>
        <w:contextualSpacing/>
      </w:pPr>
      <w:r w:rsidRPr="0071585D">
        <w:t xml:space="preserve">This exercise can be carried out in a classroom environment where </w:t>
      </w:r>
      <w:r>
        <w:t>pupils</w:t>
      </w:r>
      <w:r w:rsidRPr="0071585D">
        <w:t xml:space="preserve"> are instructed to walk carefully; otherwise, it is appropriate during a physical education or outdoor lesson where </w:t>
      </w:r>
      <w:r>
        <w:t>pupils</w:t>
      </w:r>
      <w:r w:rsidRPr="0071585D">
        <w:t xml:space="preserve"> can be encouraged to run to the various stations. </w:t>
      </w:r>
    </w:p>
    <w:p w14:paraId="0417CE49" w14:textId="77777777" w:rsidR="00362BF2" w:rsidRPr="000E7D19" w:rsidRDefault="00362BF2" w:rsidP="00362BF2">
      <w:pPr>
        <w:pStyle w:val="TSB-PolicyBullets"/>
        <w:numPr>
          <w:ilvl w:val="0"/>
          <w:numId w:val="27"/>
        </w:numPr>
        <w:tabs>
          <w:tab w:val="clear" w:pos="3686"/>
        </w:tabs>
        <w:spacing w:before="200" w:after="0"/>
        <w:ind w:left="2268" w:hanging="567"/>
        <w:contextualSpacing/>
      </w:pPr>
      <w:r w:rsidRPr="000E7D19">
        <w:t xml:space="preserve">Two or three stations </w:t>
      </w:r>
      <w:r>
        <w:t>are</w:t>
      </w:r>
      <w:r w:rsidRPr="000E7D19">
        <w:t xml:space="preserve"> clearly marked and all </w:t>
      </w:r>
      <w:r>
        <w:t>pupils</w:t>
      </w:r>
      <w:r w:rsidRPr="000E7D19">
        <w:t xml:space="preserve"> stand in a central group. Options </w:t>
      </w:r>
      <w:r>
        <w:t>are</w:t>
      </w:r>
      <w:r w:rsidRPr="000E7D19">
        <w:t xml:space="preserve"> then called out enabling </w:t>
      </w:r>
      <w:r>
        <w:t>pupils</w:t>
      </w:r>
      <w:r w:rsidRPr="000E7D19">
        <w:t xml:space="preserve"> to move to the different stations based on similarities. For example, </w:t>
      </w:r>
      <w:r>
        <w:t>pupils</w:t>
      </w:r>
      <w:r w:rsidRPr="000E7D19">
        <w:t xml:space="preserve"> can be told to move to station one if they have blue eyes, station two if they have green eyes and station three if they have brown eyes.</w:t>
      </w:r>
    </w:p>
    <w:p w14:paraId="205178CC" w14:textId="77777777" w:rsidR="00362BF2" w:rsidRPr="000E7D19" w:rsidRDefault="00362BF2" w:rsidP="00362BF2">
      <w:pPr>
        <w:pStyle w:val="TSB-PolicyBullets"/>
        <w:numPr>
          <w:ilvl w:val="0"/>
          <w:numId w:val="27"/>
        </w:numPr>
        <w:tabs>
          <w:tab w:val="clear" w:pos="3686"/>
        </w:tabs>
        <w:spacing w:before="200" w:after="0"/>
        <w:ind w:left="2268" w:hanging="567"/>
        <w:contextualSpacing/>
      </w:pPr>
      <w:r w:rsidRPr="000E7D19">
        <w:t xml:space="preserve">Care </w:t>
      </w:r>
      <w:r>
        <w:t>is</w:t>
      </w:r>
      <w:r w:rsidRPr="000E7D19">
        <w:t xml:space="preserve"> taken to ensure that no </w:t>
      </w:r>
      <w:r>
        <w:t>pupils</w:t>
      </w:r>
      <w:r w:rsidRPr="000E7D19">
        <w:t xml:space="preserve"> are left out or repeatedly isolated, and a range of trivial and more meaningful categories should be called.</w:t>
      </w:r>
    </w:p>
    <w:p w14:paraId="7093FF60" w14:textId="77777777" w:rsidR="00362BF2" w:rsidRPr="000E7D19" w:rsidRDefault="00362BF2" w:rsidP="00362BF2">
      <w:pPr>
        <w:pStyle w:val="TSB-PolicyBullets"/>
        <w:numPr>
          <w:ilvl w:val="0"/>
          <w:numId w:val="27"/>
        </w:numPr>
        <w:tabs>
          <w:tab w:val="clear" w:pos="3686"/>
        </w:tabs>
        <w:spacing w:before="200" w:after="0"/>
        <w:ind w:left="2268" w:hanging="567"/>
        <w:contextualSpacing/>
      </w:pPr>
      <w:r w:rsidRPr="000E7D19">
        <w:lastRenderedPageBreak/>
        <w:t>The purpose of the exercise is to reinforce the wide range of similarities different groups have, some of which are important to people’s sense of identity and some of which are not.</w:t>
      </w:r>
    </w:p>
    <w:p w14:paraId="78B8FAD6" w14:textId="77777777" w:rsidR="00362BF2" w:rsidRDefault="00362BF2" w:rsidP="00362BF2">
      <w:pPr>
        <w:pStyle w:val="TSB-PolicyBullets"/>
        <w:numPr>
          <w:ilvl w:val="0"/>
          <w:numId w:val="27"/>
        </w:numPr>
        <w:tabs>
          <w:tab w:val="clear" w:pos="3686"/>
        </w:tabs>
        <w:spacing w:before="200" w:after="0"/>
        <w:ind w:left="2268" w:hanging="567"/>
        <w:contextualSpacing/>
      </w:pPr>
      <w:r w:rsidRPr="000E7D19">
        <w:t>Examples of different categories could include:</w:t>
      </w:r>
    </w:p>
    <w:p w14:paraId="6B7BD269" w14:textId="77777777" w:rsidR="00362BF2" w:rsidRPr="000E7D19" w:rsidRDefault="00362BF2" w:rsidP="00362BF2">
      <w:pPr>
        <w:pStyle w:val="TSB-PolicyBullets"/>
        <w:numPr>
          <w:ilvl w:val="0"/>
          <w:numId w:val="0"/>
        </w:numPr>
        <w:ind w:left="2268"/>
      </w:pPr>
    </w:p>
    <w:p w14:paraId="0843EAED" w14:textId="77777777" w:rsidR="00362BF2" w:rsidRPr="000E7D19" w:rsidRDefault="00362BF2" w:rsidP="00362BF2">
      <w:pPr>
        <w:numPr>
          <w:ilvl w:val="0"/>
          <w:numId w:val="31"/>
        </w:numPr>
        <w:spacing w:after="0"/>
        <w:ind w:left="2835"/>
        <w:jc w:val="both"/>
        <w:outlineLvl w:val="0"/>
        <w:rPr>
          <w:rFonts w:asciiTheme="majorHAnsi" w:hAnsiTheme="majorHAnsi" w:cstheme="minorHAnsi"/>
          <w:szCs w:val="32"/>
        </w:rPr>
      </w:pPr>
      <w:r w:rsidRPr="000E7D19">
        <w:rPr>
          <w:rFonts w:asciiTheme="majorHAnsi" w:hAnsiTheme="majorHAnsi" w:cstheme="minorHAnsi"/>
          <w:szCs w:val="32"/>
        </w:rPr>
        <w:t>Everyone with a brother</w:t>
      </w:r>
    </w:p>
    <w:p w14:paraId="3098456A" w14:textId="77777777" w:rsidR="00362BF2" w:rsidRPr="000E7D19" w:rsidRDefault="00362BF2" w:rsidP="00362BF2">
      <w:pPr>
        <w:numPr>
          <w:ilvl w:val="0"/>
          <w:numId w:val="31"/>
        </w:numPr>
        <w:spacing w:after="0"/>
        <w:ind w:left="2835"/>
        <w:jc w:val="both"/>
        <w:outlineLvl w:val="0"/>
        <w:rPr>
          <w:rFonts w:asciiTheme="majorHAnsi" w:hAnsiTheme="majorHAnsi" w:cstheme="minorHAnsi"/>
          <w:szCs w:val="32"/>
        </w:rPr>
      </w:pPr>
      <w:r w:rsidRPr="000E7D19">
        <w:rPr>
          <w:rFonts w:asciiTheme="majorHAnsi" w:hAnsiTheme="majorHAnsi" w:cstheme="minorHAnsi"/>
          <w:szCs w:val="32"/>
        </w:rPr>
        <w:t>Everyone with a sister</w:t>
      </w:r>
    </w:p>
    <w:p w14:paraId="5CABB9A4" w14:textId="77777777" w:rsidR="00362BF2" w:rsidRPr="000E7D19" w:rsidRDefault="00362BF2" w:rsidP="00362BF2">
      <w:pPr>
        <w:numPr>
          <w:ilvl w:val="0"/>
          <w:numId w:val="31"/>
        </w:numPr>
        <w:spacing w:after="0"/>
        <w:ind w:left="2835"/>
        <w:jc w:val="both"/>
        <w:outlineLvl w:val="0"/>
        <w:rPr>
          <w:rFonts w:asciiTheme="majorHAnsi" w:hAnsiTheme="majorHAnsi" w:cstheme="minorHAnsi"/>
          <w:szCs w:val="32"/>
        </w:rPr>
      </w:pPr>
      <w:r w:rsidRPr="000E7D19">
        <w:rPr>
          <w:rFonts w:asciiTheme="majorHAnsi" w:hAnsiTheme="majorHAnsi" w:cstheme="minorHAnsi"/>
          <w:szCs w:val="32"/>
        </w:rPr>
        <w:t>Everyone who enjoys eating sweets</w:t>
      </w:r>
    </w:p>
    <w:p w14:paraId="42FDA304" w14:textId="77777777" w:rsidR="00362BF2" w:rsidRPr="000E7D19" w:rsidRDefault="00362BF2" w:rsidP="00362BF2">
      <w:pPr>
        <w:numPr>
          <w:ilvl w:val="0"/>
          <w:numId w:val="31"/>
        </w:numPr>
        <w:spacing w:after="0"/>
        <w:ind w:left="2835"/>
        <w:jc w:val="both"/>
        <w:outlineLvl w:val="0"/>
        <w:rPr>
          <w:rFonts w:asciiTheme="majorHAnsi" w:hAnsiTheme="majorHAnsi" w:cstheme="minorHAnsi"/>
          <w:szCs w:val="32"/>
        </w:rPr>
      </w:pPr>
      <w:r w:rsidRPr="000E7D19">
        <w:rPr>
          <w:rFonts w:asciiTheme="majorHAnsi" w:hAnsiTheme="majorHAnsi" w:cstheme="minorHAnsi"/>
          <w:szCs w:val="32"/>
        </w:rPr>
        <w:t>Everyone whose family celebrates a religious day</w:t>
      </w:r>
    </w:p>
    <w:p w14:paraId="1763B383" w14:textId="77777777" w:rsidR="00362BF2" w:rsidRPr="000E7D19" w:rsidRDefault="00362BF2" w:rsidP="00362BF2">
      <w:pPr>
        <w:numPr>
          <w:ilvl w:val="0"/>
          <w:numId w:val="31"/>
        </w:numPr>
        <w:spacing w:after="0"/>
        <w:ind w:left="2835"/>
        <w:jc w:val="both"/>
        <w:outlineLvl w:val="0"/>
        <w:rPr>
          <w:rFonts w:asciiTheme="majorHAnsi" w:hAnsiTheme="majorHAnsi" w:cstheme="minorHAnsi"/>
          <w:szCs w:val="32"/>
        </w:rPr>
      </w:pPr>
      <w:r w:rsidRPr="000E7D19">
        <w:rPr>
          <w:rFonts w:asciiTheme="majorHAnsi" w:hAnsiTheme="majorHAnsi" w:cstheme="minorHAnsi"/>
          <w:szCs w:val="32"/>
        </w:rPr>
        <w:t>Everyone who can speak more than one language</w:t>
      </w:r>
    </w:p>
    <w:p w14:paraId="66EA6102" w14:textId="77777777" w:rsidR="00362BF2" w:rsidRPr="000E7D19" w:rsidRDefault="00362BF2" w:rsidP="00362BF2">
      <w:pPr>
        <w:numPr>
          <w:ilvl w:val="0"/>
          <w:numId w:val="31"/>
        </w:numPr>
        <w:spacing w:after="0"/>
        <w:ind w:left="2835"/>
        <w:jc w:val="both"/>
        <w:outlineLvl w:val="0"/>
        <w:rPr>
          <w:rFonts w:asciiTheme="majorHAnsi" w:hAnsiTheme="majorHAnsi" w:cstheme="minorHAnsi"/>
          <w:szCs w:val="32"/>
        </w:rPr>
      </w:pPr>
      <w:r w:rsidRPr="000E7D19">
        <w:rPr>
          <w:rFonts w:asciiTheme="majorHAnsi" w:hAnsiTheme="majorHAnsi" w:cstheme="minorHAnsi"/>
          <w:szCs w:val="32"/>
        </w:rPr>
        <w:t>Everyone wearing shoes</w:t>
      </w:r>
    </w:p>
    <w:p w14:paraId="48988150" w14:textId="77777777" w:rsidR="00362BF2" w:rsidRDefault="00362BF2" w:rsidP="00362BF2">
      <w:pPr>
        <w:numPr>
          <w:ilvl w:val="0"/>
          <w:numId w:val="31"/>
        </w:numPr>
        <w:spacing w:after="0"/>
        <w:ind w:left="2835"/>
        <w:jc w:val="both"/>
        <w:outlineLvl w:val="0"/>
        <w:rPr>
          <w:rFonts w:asciiTheme="majorHAnsi" w:hAnsiTheme="majorHAnsi" w:cstheme="minorHAnsi"/>
          <w:szCs w:val="32"/>
        </w:rPr>
      </w:pPr>
      <w:r w:rsidRPr="000E7D19">
        <w:rPr>
          <w:rFonts w:asciiTheme="majorHAnsi" w:hAnsiTheme="majorHAnsi" w:cstheme="minorHAnsi"/>
          <w:szCs w:val="32"/>
        </w:rPr>
        <w:t xml:space="preserve">Everyone whose family attends a place of worship </w:t>
      </w:r>
    </w:p>
    <w:p w14:paraId="1DA5B002" w14:textId="77777777" w:rsidR="00362BF2" w:rsidRPr="000E7D19" w:rsidRDefault="00362BF2" w:rsidP="00362BF2">
      <w:pPr>
        <w:ind w:left="2503"/>
        <w:jc w:val="both"/>
        <w:outlineLvl w:val="0"/>
        <w:rPr>
          <w:rFonts w:asciiTheme="majorHAnsi" w:hAnsiTheme="majorHAnsi" w:cstheme="minorHAnsi"/>
          <w:szCs w:val="32"/>
        </w:rPr>
      </w:pPr>
    </w:p>
    <w:p w14:paraId="785DFD50" w14:textId="77777777" w:rsidR="00362BF2" w:rsidRPr="000E7D19" w:rsidRDefault="00362BF2" w:rsidP="00362BF2">
      <w:pPr>
        <w:pStyle w:val="TSB-Level1Numbers"/>
        <w:numPr>
          <w:ilvl w:val="1"/>
          <w:numId w:val="29"/>
        </w:numPr>
      </w:pPr>
      <w:r w:rsidRPr="000E7D19">
        <w:t>Exercise two: Similarities and differences</w:t>
      </w:r>
    </w:p>
    <w:p w14:paraId="48CBD5EE" w14:textId="77777777" w:rsidR="00362BF2" w:rsidRPr="000E7D19" w:rsidRDefault="00362BF2" w:rsidP="00362BF2">
      <w:pPr>
        <w:pStyle w:val="TSB-PolicyBullets"/>
        <w:numPr>
          <w:ilvl w:val="0"/>
          <w:numId w:val="27"/>
        </w:numPr>
        <w:tabs>
          <w:tab w:val="clear" w:pos="3686"/>
        </w:tabs>
        <w:spacing w:before="200" w:after="0"/>
        <w:ind w:left="2268" w:hanging="567"/>
        <w:contextualSpacing/>
      </w:pPr>
      <w:r>
        <w:t>Pupils</w:t>
      </w:r>
      <w:r w:rsidRPr="000E7D19">
        <w:t xml:space="preserve"> </w:t>
      </w:r>
      <w:r>
        <w:t>are instructed to</w:t>
      </w:r>
      <w:r w:rsidRPr="000E7D19">
        <w:t xml:space="preserve"> move into pairs and then be asked to identify two visible and two ‘secret’ things that they have in common with their partner. </w:t>
      </w:r>
    </w:p>
    <w:p w14:paraId="4EDAECA4" w14:textId="77777777" w:rsidR="00362BF2" w:rsidRPr="000E7D19" w:rsidRDefault="00362BF2" w:rsidP="00362BF2">
      <w:pPr>
        <w:pStyle w:val="TSB-PolicyBullets"/>
        <w:numPr>
          <w:ilvl w:val="0"/>
          <w:numId w:val="27"/>
        </w:numPr>
        <w:tabs>
          <w:tab w:val="clear" w:pos="3686"/>
        </w:tabs>
        <w:spacing w:before="200" w:after="0"/>
        <w:ind w:left="2268" w:hanging="567"/>
        <w:contextualSpacing/>
      </w:pPr>
      <w:r w:rsidRPr="000E7D19">
        <w:t>Examples of visible things they have in common could be that they both have two hands, blue eyes, are wearing a school uniform, have their hair in a ponytail, etc.</w:t>
      </w:r>
    </w:p>
    <w:p w14:paraId="3FB53FF9" w14:textId="77777777" w:rsidR="00362BF2" w:rsidRDefault="00362BF2" w:rsidP="00362BF2">
      <w:pPr>
        <w:pStyle w:val="TSB-PolicyBullets"/>
        <w:numPr>
          <w:ilvl w:val="0"/>
          <w:numId w:val="27"/>
        </w:numPr>
        <w:tabs>
          <w:tab w:val="clear" w:pos="3686"/>
        </w:tabs>
        <w:spacing w:before="200" w:after="0"/>
        <w:ind w:left="2268" w:hanging="567"/>
        <w:contextualSpacing/>
      </w:pPr>
      <w:r w:rsidRPr="000E7D19">
        <w:t xml:space="preserve">Examples of ‘secret’ things they have in common might include the fact that they both have a sister, enjoy reading, like pets, ate cereal for breakfast, etc. </w:t>
      </w:r>
    </w:p>
    <w:p w14:paraId="2763F89E" w14:textId="77777777" w:rsidR="00362BF2" w:rsidRPr="00E73849" w:rsidRDefault="00362BF2" w:rsidP="00362BF2">
      <w:pPr>
        <w:pStyle w:val="TSB-PolicyBullets"/>
        <w:numPr>
          <w:ilvl w:val="0"/>
          <w:numId w:val="27"/>
        </w:numPr>
        <w:tabs>
          <w:tab w:val="clear" w:pos="3686"/>
        </w:tabs>
        <w:spacing w:before="200" w:after="0"/>
        <w:ind w:left="2268" w:hanging="567"/>
        <w:contextualSpacing/>
        <w:rPr>
          <w:b/>
        </w:rPr>
      </w:pPr>
      <w:r w:rsidRPr="000E7D19">
        <w:t xml:space="preserve">Wider discussion </w:t>
      </w:r>
      <w:r>
        <w:t xml:space="preserve">is then </w:t>
      </w:r>
      <w:r w:rsidRPr="000E7D19">
        <w:t>opened with the class</w:t>
      </w:r>
      <w:r>
        <w:t>, as</w:t>
      </w:r>
      <w:r w:rsidRPr="000E7D19">
        <w:t xml:space="preserve"> </w:t>
      </w:r>
      <w:r>
        <w:t>pupils</w:t>
      </w:r>
      <w:r w:rsidRPr="000E7D19">
        <w:t xml:space="preserve"> </w:t>
      </w:r>
      <w:r>
        <w:t>are</w:t>
      </w:r>
      <w:r w:rsidRPr="000E7D19">
        <w:t xml:space="preserve"> asked whether they were surprised by the things they had in common with each other, what makes people similar, what makes people different and why it</w:t>
      </w:r>
      <w:r>
        <w:t xml:space="preserve"> i</w:t>
      </w:r>
      <w:r w:rsidRPr="000E7D19">
        <w:t>s important that we are kind and respectful of people’s similarities and differences.</w:t>
      </w:r>
    </w:p>
    <w:p w14:paraId="414591FA" w14:textId="77777777" w:rsidR="00362BF2" w:rsidRDefault="00362BF2" w:rsidP="00362BF2">
      <w:pPr>
        <w:pStyle w:val="TSB-PolicyBullets"/>
        <w:numPr>
          <w:ilvl w:val="0"/>
          <w:numId w:val="0"/>
        </w:numPr>
        <w:ind w:left="2268" w:hanging="567"/>
      </w:pPr>
    </w:p>
    <w:p w14:paraId="24FDEFBA" w14:textId="77777777" w:rsidR="00362BF2" w:rsidRPr="000E7D19" w:rsidRDefault="00362BF2" w:rsidP="00362BF2">
      <w:pPr>
        <w:pStyle w:val="TSB-Level1Numbers"/>
        <w:numPr>
          <w:ilvl w:val="1"/>
          <w:numId w:val="29"/>
        </w:numPr>
      </w:pPr>
      <w:r w:rsidRPr="000E7D19">
        <w:t>Exercise three: Communities</w:t>
      </w:r>
    </w:p>
    <w:p w14:paraId="3CE2661F" w14:textId="77777777" w:rsidR="00362BF2" w:rsidRDefault="00362BF2" w:rsidP="00DF1739">
      <w:pPr>
        <w:pStyle w:val="TSB-Level1Numbers"/>
        <w:numPr>
          <w:ilvl w:val="0"/>
          <w:numId w:val="32"/>
        </w:numPr>
        <w:spacing w:after="0"/>
        <w:ind w:left="2268" w:hanging="567"/>
      </w:pPr>
      <w:r>
        <w:t xml:space="preserve">This exercise </w:t>
      </w:r>
      <w:r w:rsidRPr="009C35B1">
        <w:t>focus</w:t>
      </w:r>
      <w:r>
        <w:t>ses</w:t>
      </w:r>
      <w:r w:rsidRPr="009C35B1">
        <w:t xml:space="preserve"> on the different communities in the classroom. A map of the local area </w:t>
      </w:r>
      <w:r>
        <w:t xml:space="preserve">is </w:t>
      </w:r>
      <w:r w:rsidRPr="009C35B1">
        <w:t xml:space="preserve">used to mark important places which </w:t>
      </w:r>
      <w:r>
        <w:t>pupils</w:t>
      </w:r>
      <w:r w:rsidRPr="009C35B1">
        <w:t xml:space="preserve"> in the class attend, for example</w:t>
      </w:r>
      <w:r>
        <w:t>,</w:t>
      </w:r>
      <w:r w:rsidRPr="009C35B1">
        <w:t xml:space="preserve"> religious buildings, the park, the school</w:t>
      </w:r>
      <w:r>
        <w:t>,</w:t>
      </w:r>
      <w:r w:rsidRPr="009C35B1">
        <w:t xml:space="preserve"> etc.</w:t>
      </w:r>
      <w:r>
        <w:t xml:space="preserve"> </w:t>
      </w:r>
      <w:r w:rsidRPr="009C35B1">
        <w:t>The class then discuss</w:t>
      </w:r>
      <w:r>
        <w:t>es</w:t>
      </w:r>
      <w:r w:rsidRPr="009C35B1">
        <w:t xml:space="preserve"> why different areas are important to different people. </w:t>
      </w:r>
    </w:p>
    <w:p w14:paraId="54748BE7" w14:textId="77777777" w:rsidR="00362BF2" w:rsidRDefault="00362BF2" w:rsidP="00362BF2">
      <w:pPr>
        <w:pStyle w:val="TSB-Level1Numbers"/>
        <w:numPr>
          <w:ilvl w:val="0"/>
          <w:numId w:val="32"/>
        </w:numPr>
        <w:spacing w:after="0"/>
        <w:ind w:left="2268" w:hanging="567"/>
      </w:pPr>
      <w:r w:rsidRPr="009C35B1">
        <w:t>A world map</w:t>
      </w:r>
      <w:r>
        <w:t xml:space="preserve"> is</w:t>
      </w:r>
      <w:r w:rsidRPr="009C35B1">
        <w:t xml:space="preserve"> used for </w:t>
      </w:r>
      <w:r>
        <w:t>pupils</w:t>
      </w:r>
      <w:r w:rsidRPr="009C35B1">
        <w:t xml:space="preserve"> to point out where they were born, </w:t>
      </w:r>
      <w:r>
        <w:t xml:space="preserve">where they have been on holiday, </w:t>
      </w:r>
      <w:r w:rsidRPr="009C35B1">
        <w:t xml:space="preserve">where their mothers/fathers/grandparents/cousins are from, what countries are </w:t>
      </w:r>
      <w:r>
        <w:t>important to them and why</w:t>
      </w:r>
      <w:r w:rsidRPr="009C35B1">
        <w:t xml:space="preserve">. </w:t>
      </w:r>
    </w:p>
    <w:p w14:paraId="1627F230" w14:textId="77777777" w:rsidR="00362BF2" w:rsidRPr="00317765" w:rsidRDefault="00362BF2" w:rsidP="00362BF2">
      <w:pPr>
        <w:pStyle w:val="ListParagraph"/>
        <w:numPr>
          <w:ilvl w:val="0"/>
          <w:numId w:val="32"/>
        </w:numPr>
        <w:ind w:left="2268" w:hanging="567"/>
        <w:jc w:val="both"/>
        <w:rPr>
          <w:b/>
        </w:rPr>
      </w:pPr>
      <w:r w:rsidRPr="009C35B1">
        <w:t xml:space="preserve">A discussion </w:t>
      </w:r>
      <w:r>
        <w:t>is</w:t>
      </w:r>
      <w:r w:rsidRPr="009C35B1">
        <w:t xml:space="preserve"> opened about how people from different places are similar to one another and how they are different. As always, a focus on the importance of being kind and respectful of other’</w:t>
      </w:r>
      <w:r>
        <w:t>s differences and similarities is</w:t>
      </w:r>
      <w:r w:rsidRPr="009C35B1">
        <w:t xml:space="preserve"> reinforced. </w:t>
      </w:r>
    </w:p>
    <w:p w14:paraId="1582EA0A" w14:textId="77777777" w:rsidR="00362BF2" w:rsidRPr="0066208C" w:rsidRDefault="00362BF2" w:rsidP="00362BF2">
      <w:pPr>
        <w:pStyle w:val="Heading10"/>
        <w:numPr>
          <w:ilvl w:val="0"/>
          <w:numId w:val="29"/>
        </w:numPr>
        <w:ind w:left="993" w:hanging="636"/>
      </w:pPr>
      <w:bookmarkStart w:id="20" w:name="_Policy_review_1"/>
      <w:bookmarkEnd w:id="20"/>
      <w:r w:rsidRPr="0066208C">
        <w:lastRenderedPageBreak/>
        <w:t>Policy review</w:t>
      </w:r>
    </w:p>
    <w:p w14:paraId="5A5949DD" w14:textId="77777777" w:rsidR="00362BF2" w:rsidRPr="00E96D69" w:rsidRDefault="00362BF2" w:rsidP="00362BF2">
      <w:pPr>
        <w:pStyle w:val="TSB-Level1Numbers"/>
        <w:numPr>
          <w:ilvl w:val="1"/>
          <w:numId w:val="29"/>
        </w:numPr>
        <w:ind w:left="1480" w:hanging="482"/>
      </w:pPr>
      <w:r w:rsidRPr="007D26DA">
        <w:t xml:space="preserve">This policy is reviewed </w:t>
      </w:r>
      <w:r w:rsidR="00AC1054">
        <w:t>every 3 years</w:t>
      </w:r>
      <w:r w:rsidR="00E96D69" w:rsidRPr="00E96D69">
        <w:t xml:space="preserve"> by </w:t>
      </w:r>
      <w:r w:rsidRPr="00E96D69">
        <w:t>the headteacher.</w:t>
      </w:r>
    </w:p>
    <w:p w14:paraId="2E738106" w14:textId="4A99A830" w:rsidR="00A23725" w:rsidRPr="00362BF2" w:rsidRDefault="00362BF2" w:rsidP="00E96D69">
      <w:pPr>
        <w:pStyle w:val="TSB-Level1Numbers"/>
        <w:numPr>
          <w:ilvl w:val="1"/>
          <w:numId w:val="29"/>
        </w:numPr>
        <w:ind w:left="1480" w:hanging="482"/>
        <w:rPr>
          <w:rFonts w:cs="Arial"/>
        </w:rPr>
      </w:pPr>
      <w:r w:rsidRPr="00E96D69">
        <w:t xml:space="preserve">The scheduled review date for this policy is </w:t>
      </w:r>
      <w:r w:rsidR="00340F6B">
        <w:t>March 202</w:t>
      </w:r>
      <w:r w:rsidR="00D851D9">
        <w:t>7</w:t>
      </w:r>
      <w:r w:rsidRPr="007D26DA">
        <w:t xml:space="preserve">. </w:t>
      </w:r>
    </w:p>
    <w:p w14:paraId="20297F93" w14:textId="77777777" w:rsidR="0016046D" w:rsidRPr="00714C42" w:rsidRDefault="0016046D" w:rsidP="00A23725">
      <w:pPr>
        <w:jc w:val="center"/>
        <w:rPr>
          <w:rFonts w:asciiTheme="minorHAnsi" w:hAnsiTheme="minorHAnsi" w:cstheme="minorHAnsi"/>
          <w:szCs w:val="32"/>
        </w:rPr>
      </w:pPr>
    </w:p>
    <w:sectPr w:rsidR="0016046D" w:rsidRPr="00714C42" w:rsidSect="00AA6051">
      <w:headerReference w:type="default" r:id="rId9"/>
      <w:headerReference w:type="first" r:id="rId10"/>
      <w:pgSz w:w="11906" w:h="16838"/>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3E2309" w14:textId="77777777" w:rsidR="00DB7231" w:rsidRDefault="00DB7231" w:rsidP="00AD4155">
      <w:r>
        <w:separator/>
      </w:r>
    </w:p>
  </w:endnote>
  <w:endnote w:type="continuationSeparator" w:id="0">
    <w:p w14:paraId="0FD2F607" w14:textId="77777777" w:rsidR="00DB7231" w:rsidRDefault="00DB7231"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A04DC222-B30C-4FAB-9AA5-462F43F383E1}"/>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9B4868" w14:textId="77777777" w:rsidR="00DB7231" w:rsidRDefault="00DB7231" w:rsidP="00AD4155">
      <w:r>
        <w:separator/>
      </w:r>
    </w:p>
  </w:footnote>
  <w:footnote w:type="continuationSeparator" w:id="0">
    <w:p w14:paraId="3C357108" w14:textId="77777777" w:rsidR="00DB7231" w:rsidRDefault="00DB7231" w:rsidP="00AD41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0FF7C5" w14:textId="77777777" w:rsidR="00E96D69" w:rsidRDefault="00E96D6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AFE2C5" w14:textId="77777777" w:rsidR="00E96D69" w:rsidRDefault="00E96D6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1" w15:restartNumberingAfterBreak="0">
    <w:nsid w:val="06F64DD9"/>
    <w:multiLevelType w:val="hybridMultilevel"/>
    <w:tmpl w:val="6ED0A7A8"/>
    <w:lvl w:ilvl="0" w:tplc="08090017">
      <w:start w:val="1"/>
      <w:numFmt w:val="lowerLetter"/>
      <w:lvlText w:val="%1)"/>
      <w:lvlJc w:val="left"/>
      <w:pPr>
        <w:ind w:left="1485" w:hanging="360"/>
      </w:pPr>
    </w:lvl>
    <w:lvl w:ilvl="1" w:tplc="08090019" w:tentative="1">
      <w:start w:val="1"/>
      <w:numFmt w:val="lowerLetter"/>
      <w:lvlText w:val="%2."/>
      <w:lvlJc w:val="left"/>
      <w:pPr>
        <w:ind w:left="2205" w:hanging="360"/>
      </w:pPr>
    </w:lvl>
    <w:lvl w:ilvl="2" w:tplc="0809001B" w:tentative="1">
      <w:start w:val="1"/>
      <w:numFmt w:val="lowerRoman"/>
      <w:lvlText w:val="%3."/>
      <w:lvlJc w:val="right"/>
      <w:pPr>
        <w:ind w:left="2925" w:hanging="180"/>
      </w:pPr>
    </w:lvl>
    <w:lvl w:ilvl="3" w:tplc="0809000F" w:tentative="1">
      <w:start w:val="1"/>
      <w:numFmt w:val="decimal"/>
      <w:lvlText w:val="%4."/>
      <w:lvlJc w:val="left"/>
      <w:pPr>
        <w:ind w:left="3645" w:hanging="360"/>
      </w:pPr>
    </w:lvl>
    <w:lvl w:ilvl="4" w:tplc="08090019" w:tentative="1">
      <w:start w:val="1"/>
      <w:numFmt w:val="lowerLetter"/>
      <w:lvlText w:val="%5."/>
      <w:lvlJc w:val="left"/>
      <w:pPr>
        <w:ind w:left="4365" w:hanging="360"/>
      </w:pPr>
    </w:lvl>
    <w:lvl w:ilvl="5" w:tplc="0809001B" w:tentative="1">
      <w:start w:val="1"/>
      <w:numFmt w:val="lowerRoman"/>
      <w:lvlText w:val="%6."/>
      <w:lvlJc w:val="right"/>
      <w:pPr>
        <w:ind w:left="5085" w:hanging="180"/>
      </w:pPr>
    </w:lvl>
    <w:lvl w:ilvl="6" w:tplc="0809000F" w:tentative="1">
      <w:start w:val="1"/>
      <w:numFmt w:val="decimal"/>
      <w:lvlText w:val="%7."/>
      <w:lvlJc w:val="left"/>
      <w:pPr>
        <w:ind w:left="5805" w:hanging="360"/>
      </w:pPr>
    </w:lvl>
    <w:lvl w:ilvl="7" w:tplc="08090019" w:tentative="1">
      <w:start w:val="1"/>
      <w:numFmt w:val="lowerLetter"/>
      <w:lvlText w:val="%8."/>
      <w:lvlJc w:val="left"/>
      <w:pPr>
        <w:ind w:left="6525" w:hanging="360"/>
      </w:pPr>
    </w:lvl>
    <w:lvl w:ilvl="8" w:tplc="0809001B" w:tentative="1">
      <w:start w:val="1"/>
      <w:numFmt w:val="lowerRoman"/>
      <w:lvlText w:val="%9."/>
      <w:lvlJc w:val="right"/>
      <w:pPr>
        <w:ind w:left="7245" w:hanging="180"/>
      </w:pPr>
    </w:lvl>
  </w:abstractNum>
  <w:abstractNum w:abstractNumId="2" w15:restartNumberingAfterBreak="0">
    <w:nsid w:val="0CE273BA"/>
    <w:multiLevelType w:val="hybridMultilevel"/>
    <w:tmpl w:val="F81260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EA6BAC"/>
    <w:multiLevelType w:val="hybridMultilevel"/>
    <w:tmpl w:val="E26CF050"/>
    <w:lvl w:ilvl="0" w:tplc="47D2C898">
      <w:start w:val="1"/>
      <w:numFmt w:val="bullet"/>
      <w:lvlText w:val=""/>
      <w:lvlJc w:val="left"/>
      <w:pPr>
        <w:ind w:left="1443" w:hanging="36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DD5CD6"/>
    <w:multiLevelType w:val="hybridMultilevel"/>
    <w:tmpl w:val="1CB80F1A"/>
    <w:lvl w:ilvl="0" w:tplc="08090001">
      <w:start w:val="1"/>
      <w:numFmt w:val="bullet"/>
      <w:lvlText w:val=""/>
      <w:lvlJc w:val="left"/>
      <w:pPr>
        <w:ind w:left="2143" w:hanging="360"/>
      </w:pPr>
      <w:rPr>
        <w:rFonts w:ascii="Symbol" w:hAnsi="Symbol" w:hint="default"/>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5" w15:restartNumberingAfterBreak="0">
    <w:nsid w:val="2407587F"/>
    <w:multiLevelType w:val="hybridMultilevel"/>
    <w:tmpl w:val="A6C8BF1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270E056A"/>
    <w:multiLevelType w:val="hybridMultilevel"/>
    <w:tmpl w:val="7188008E"/>
    <w:lvl w:ilvl="0" w:tplc="3EF001EE">
      <w:start w:val="1"/>
      <w:numFmt w:val="bullet"/>
      <w:lvlText w:val=""/>
      <w:lvlJc w:val="left"/>
      <w:pPr>
        <w:ind w:left="2069" w:hanging="360"/>
      </w:pPr>
      <w:rPr>
        <w:rFonts w:ascii="Symbol" w:hAnsi="Symbol" w:hint="default"/>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7" w15:restartNumberingAfterBreak="0">
    <w:nsid w:val="39E71911"/>
    <w:multiLevelType w:val="hybridMultilevel"/>
    <w:tmpl w:val="06EE433A"/>
    <w:lvl w:ilvl="0" w:tplc="08090019">
      <w:start w:val="1"/>
      <w:numFmt w:val="lowerLetter"/>
      <w:lvlText w:val="%1."/>
      <w:lvlJc w:val="left"/>
      <w:pPr>
        <w:ind w:left="1440" w:hanging="360"/>
      </w:pPr>
      <w:rPr>
        <w:rFont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3F9505B6"/>
    <w:multiLevelType w:val="hybridMultilevel"/>
    <w:tmpl w:val="B370791A"/>
    <w:lvl w:ilvl="0" w:tplc="9BA4544E">
      <w:start w:val="1"/>
      <w:numFmt w:val="bullet"/>
      <w:lvlText w:val="-"/>
      <w:lvlJc w:val="left"/>
      <w:pPr>
        <w:ind w:left="2503" w:hanging="360"/>
      </w:pPr>
      <w:rPr>
        <w:rFonts w:ascii="Courier New" w:hAnsi="Courier New" w:hint="default"/>
      </w:rPr>
    </w:lvl>
    <w:lvl w:ilvl="1" w:tplc="08090003" w:tentative="1">
      <w:start w:val="1"/>
      <w:numFmt w:val="bullet"/>
      <w:lvlText w:val="o"/>
      <w:lvlJc w:val="left"/>
      <w:pPr>
        <w:ind w:left="3223" w:hanging="360"/>
      </w:pPr>
      <w:rPr>
        <w:rFonts w:ascii="Courier New" w:hAnsi="Courier New" w:cs="Courier New" w:hint="default"/>
      </w:rPr>
    </w:lvl>
    <w:lvl w:ilvl="2" w:tplc="08090005" w:tentative="1">
      <w:start w:val="1"/>
      <w:numFmt w:val="bullet"/>
      <w:lvlText w:val=""/>
      <w:lvlJc w:val="left"/>
      <w:pPr>
        <w:ind w:left="3943" w:hanging="360"/>
      </w:pPr>
      <w:rPr>
        <w:rFonts w:ascii="Wingdings" w:hAnsi="Wingdings" w:hint="default"/>
      </w:rPr>
    </w:lvl>
    <w:lvl w:ilvl="3" w:tplc="08090001" w:tentative="1">
      <w:start w:val="1"/>
      <w:numFmt w:val="bullet"/>
      <w:lvlText w:val=""/>
      <w:lvlJc w:val="left"/>
      <w:pPr>
        <w:ind w:left="4663" w:hanging="360"/>
      </w:pPr>
      <w:rPr>
        <w:rFonts w:ascii="Symbol" w:hAnsi="Symbol" w:hint="default"/>
      </w:rPr>
    </w:lvl>
    <w:lvl w:ilvl="4" w:tplc="08090003" w:tentative="1">
      <w:start w:val="1"/>
      <w:numFmt w:val="bullet"/>
      <w:lvlText w:val="o"/>
      <w:lvlJc w:val="left"/>
      <w:pPr>
        <w:ind w:left="5383" w:hanging="360"/>
      </w:pPr>
      <w:rPr>
        <w:rFonts w:ascii="Courier New" w:hAnsi="Courier New" w:cs="Courier New" w:hint="default"/>
      </w:rPr>
    </w:lvl>
    <w:lvl w:ilvl="5" w:tplc="08090005" w:tentative="1">
      <w:start w:val="1"/>
      <w:numFmt w:val="bullet"/>
      <w:lvlText w:val=""/>
      <w:lvlJc w:val="left"/>
      <w:pPr>
        <w:ind w:left="6103" w:hanging="360"/>
      </w:pPr>
      <w:rPr>
        <w:rFonts w:ascii="Wingdings" w:hAnsi="Wingdings" w:hint="default"/>
      </w:rPr>
    </w:lvl>
    <w:lvl w:ilvl="6" w:tplc="08090001" w:tentative="1">
      <w:start w:val="1"/>
      <w:numFmt w:val="bullet"/>
      <w:lvlText w:val=""/>
      <w:lvlJc w:val="left"/>
      <w:pPr>
        <w:ind w:left="6823" w:hanging="360"/>
      </w:pPr>
      <w:rPr>
        <w:rFonts w:ascii="Symbol" w:hAnsi="Symbol" w:hint="default"/>
      </w:rPr>
    </w:lvl>
    <w:lvl w:ilvl="7" w:tplc="08090003" w:tentative="1">
      <w:start w:val="1"/>
      <w:numFmt w:val="bullet"/>
      <w:lvlText w:val="o"/>
      <w:lvlJc w:val="left"/>
      <w:pPr>
        <w:ind w:left="7543" w:hanging="360"/>
      </w:pPr>
      <w:rPr>
        <w:rFonts w:ascii="Courier New" w:hAnsi="Courier New" w:cs="Courier New" w:hint="default"/>
      </w:rPr>
    </w:lvl>
    <w:lvl w:ilvl="8" w:tplc="08090005" w:tentative="1">
      <w:start w:val="1"/>
      <w:numFmt w:val="bullet"/>
      <w:lvlText w:val=""/>
      <w:lvlJc w:val="left"/>
      <w:pPr>
        <w:ind w:left="8263" w:hanging="360"/>
      </w:pPr>
      <w:rPr>
        <w:rFonts w:ascii="Wingdings" w:hAnsi="Wingdings" w:hint="default"/>
      </w:rPr>
    </w:lvl>
  </w:abstractNum>
  <w:abstractNum w:abstractNumId="9" w15:restartNumberingAfterBreak="0">
    <w:nsid w:val="416E47EC"/>
    <w:multiLevelType w:val="hybridMultilevel"/>
    <w:tmpl w:val="D30294AA"/>
    <w:lvl w:ilvl="0" w:tplc="08090001">
      <w:start w:val="1"/>
      <w:numFmt w:val="bullet"/>
      <w:lvlText w:val=""/>
      <w:lvlJc w:val="left"/>
      <w:pPr>
        <w:ind w:left="2069" w:hanging="360"/>
      </w:pPr>
      <w:rPr>
        <w:rFonts w:ascii="Symbol" w:hAnsi="Symbol" w:hint="default"/>
      </w:rPr>
    </w:lvl>
    <w:lvl w:ilvl="1" w:tplc="08090003" w:tentative="1">
      <w:start w:val="1"/>
      <w:numFmt w:val="bullet"/>
      <w:lvlText w:val="o"/>
      <w:lvlJc w:val="left"/>
      <w:pPr>
        <w:ind w:left="2789" w:hanging="360"/>
      </w:pPr>
      <w:rPr>
        <w:rFonts w:ascii="Courier New" w:hAnsi="Courier New" w:cs="Courier New" w:hint="default"/>
      </w:rPr>
    </w:lvl>
    <w:lvl w:ilvl="2" w:tplc="08090005" w:tentative="1">
      <w:start w:val="1"/>
      <w:numFmt w:val="bullet"/>
      <w:lvlText w:val=""/>
      <w:lvlJc w:val="left"/>
      <w:pPr>
        <w:ind w:left="3509" w:hanging="360"/>
      </w:pPr>
      <w:rPr>
        <w:rFonts w:ascii="Wingdings" w:hAnsi="Wingdings" w:hint="default"/>
      </w:rPr>
    </w:lvl>
    <w:lvl w:ilvl="3" w:tplc="08090001" w:tentative="1">
      <w:start w:val="1"/>
      <w:numFmt w:val="bullet"/>
      <w:lvlText w:val=""/>
      <w:lvlJc w:val="left"/>
      <w:pPr>
        <w:ind w:left="4229" w:hanging="360"/>
      </w:pPr>
      <w:rPr>
        <w:rFonts w:ascii="Symbol" w:hAnsi="Symbol" w:hint="default"/>
      </w:rPr>
    </w:lvl>
    <w:lvl w:ilvl="4" w:tplc="08090003" w:tentative="1">
      <w:start w:val="1"/>
      <w:numFmt w:val="bullet"/>
      <w:lvlText w:val="o"/>
      <w:lvlJc w:val="left"/>
      <w:pPr>
        <w:ind w:left="4949" w:hanging="360"/>
      </w:pPr>
      <w:rPr>
        <w:rFonts w:ascii="Courier New" w:hAnsi="Courier New" w:cs="Courier New" w:hint="default"/>
      </w:rPr>
    </w:lvl>
    <w:lvl w:ilvl="5" w:tplc="08090005" w:tentative="1">
      <w:start w:val="1"/>
      <w:numFmt w:val="bullet"/>
      <w:lvlText w:val=""/>
      <w:lvlJc w:val="left"/>
      <w:pPr>
        <w:ind w:left="5669" w:hanging="360"/>
      </w:pPr>
      <w:rPr>
        <w:rFonts w:ascii="Wingdings" w:hAnsi="Wingdings" w:hint="default"/>
      </w:rPr>
    </w:lvl>
    <w:lvl w:ilvl="6" w:tplc="08090001" w:tentative="1">
      <w:start w:val="1"/>
      <w:numFmt w:val="bullet"/>
      <w:lvlText w:val=""/>
      <w:lvlJc w:val="left"/>
      <w:pPr>
        <w:ind w:left="6389" w:hanging="360"/>
      </w:pPr>
      <w:rPr>
        <w:rFonts w:ascii="Symbol" w:hAnsi="Symbol" w:hint="default"/>
      </w:rPr>
    </w:lvl>
    <w:lvl w:ilvl="7" w:tplc="08090003" w:tentative="1">
      <w:start w:val="1"/>
      <w:numFmt w:val="bullet"/>
      <w:lvlText w:val="o"/>
      <w:lvlJc w:val="left"/>
      <w:pPr>
        <w:ind w:left="7109" w:hanging="360"/>
      </w:pPr>
      <w:rPr>
        <w:rFonts w:ascii="Courier New" w:hAnsi="Courier New" w:cs="Courier New" w:hint="default"/>
      </w:rPr>
    </w:lvl>
    <w:lvl w:ilvl="8" w:tplc="08090005" w:tentative="1">
      <w:start w:val="1"/>
      <w:numFmt w:val="bullet"/>
      <w:lvlText w:val=""/>
      <w:lvlJc w:val="left"/>
      <w:pPr>
        <w:ind w:left="7829" w:hanging="360"/>
      </w:pPr>
      <w:rPr>
        <w:rFonts w:ascii="Wingdings" w:hAnsi="Wingdings" w:hint="default"/>
      </w:rPr>
    </w:lvl>
  </w:abstractNum>
  <w:abstractNum w:abstractNumId="10" w15:restartNumberingAfterBreak="0">
    <w:nsid w:val="438C22A1"/>
    <w:multiLevelType w:val="multilevel"/>
    <w:tmpl w:val="7C621AEA"/>
    <w:numStyleLink w:val="Style1"/>
  </w:abstractNum>
  <w:abstractNum w:abstractNumId="11" w15:restartNumberingAfterBreak="0">
    <w:nsid w:val="4F6C245A"/>
    <w:multiLevelType w:val="hybridMultilevel"/>
    <w:tmpl w:val="12C8EA74"/>
    <w:lvl w:ilvl="0" w:tplc="E85C8E6E">
      <w:start w:val="1"/>
      <w:numFmt w:val="decimal"/>
      <w:lvlText w:val="%1."/>
      <w:lvlJc w:val="left"/>
      <w:pPr>
        <w:ind w:left="360" w:hanging="360"/>
      </w:pPr>
      <w:rPr>
        <w:rFonts w:hint="default"/>
        <w:color w:val="000000" w:themeColor="text1"/>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50A3531D"/>
    <w:multiLevelType w:val="multilevel"/>
    <w:tmpl w:val="7C621AEA"/>
    <w:styleLink w:val="Style1"/>
    <w:lvl w:ilvl="0">
      <w:start w:val="1"/>
      <w:numFmt w:val="decimal"/>
      <w:pStyle w:val="Heading10"/>
      <w:lvlText w:val="%1."/>
      <w:lvlJc w:val="left"/>
      <w:pPr>
        <w:ind w:left="360" w:hanging="360"/>
      </w:pPr>
    </w:lvl>
    <w:lvl w:ilvl="1">
      <w:start w:val="1"/>
      <w:numFmt w:val="decimal"/>
      <w:pStyle w:val="TSB-Level1Numbers"/>
      <w:lvlText w:val="%1.%2."/>
      <w:lvlJc w:val="left"/>
      <w:pPr>
        <w:ind w:left="792" w:hanging="432"/>
      </w:pPr>
      <w:rPr>
        <w:rFonts w:asciiTheme="minorHAnsi" w:hAnsiTheme="minorHAnsi"/>
        <w:sz w:val="22"/>
      </w:rPr>
    </w:lvl>
    <w:lvl w:ilvl="2">
      <w:start w:val="1"/>
      <w:numFmt w:val="decimal"/>
      <w:pStyle w:val="TSB-Level2Numbers"/>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57A63EB"/>
    <w:multiLevelType w:val="hybridMultilevel"/>
    <w:tmpl w:val="3392C4D4"/>
    <w:lvl w:ilvl="0" w:tplc="8A86D79C">
      <w:start w:val="1"/>
      <w:numFmt w:val="bullet"/>
      <w:pStyle w:val="PolicyBullets"/>
      <w:lvlText w:val=""/>
      <w:lvlJc w:val="left"/>
      <w:pPr>
        <w:ind w:left="1925" w:hanging="360"/>
      </w:pPr>
      <w:rPr>
        <w:rFonts w:ascii="Symbol" w:hAnsi="Symbol" w:hint="default"/>
      </w:rPr>
    </w:lvl>
    <w:lvl w:ilvl="1" w:tplc="08090003">
      <w:start w:val="1"/>
      <w:numFmt w:val="bullet"/>
      <w:lvlText w:val="o"/>
      <w:lvlJc w:val="left"/>
      <w:pPr>
        <w:ind w:left="2645" w:hanging="360"/>
      </w:pPr>
      <w:rPr>
        <w:rFonts w:ascii="Courier New" w:hAnsi="Courier New" w:cs="Courier New" w:hint="default"/>
      </w:rPr>
    </w:lvl>
    <w:lvl w:ilvl="2" w:tplc="08090005" w:tentative="1">
      <w:start w:val="1"/>
      <w:numFmt w:val="bullet"/>
      <w:lvlText w:val=""/>
      <w:lvlJc w:val="left"/>
      <w:pPr>
        <w:ind w:left="3365" w:hanging="360"/>
      </w:pPr>
      <w:rPr>
        <w:rFonts w:ascii="Wingdings" w:hAnsi="Wingdings" w:hint="default"/>
      </w:rPr>
    </w:lvl>
    <w:lvl w:ilvl="3" w:tplc="08090001" w:tentative="1">
      <w:start w:val="1"/>
      <w:numFmt w:val="bullet"/>
      <w:lvlText w:val=""/>
      <w:lvlJc w:val="left"/>
      <w:pPr>
        <w:ind w:left="4085" w:hanging="360"/>
      </w:pPr>
      <w:rPr>
        <w:rFonts w:ascii="Symbol" w:hAnsi="Symbol" w:hint="default"/>
      </w:rPr>
    </w:lvl>
    <w:lvl w:ilvl="4" w:tplc="08090003" w:tentative="1">
      <w:start w:val="1"/>
      <w:numFmt w:val="bullet"/>
      <w:lvlText w:val="o"/>
      <w:lvlJc w:val="left"/>
      <w:pPr>
        <w:ind w:left="4805" w:hanging="360"/>
      </w:pPr>
      <w:rPr>
        <w:rFonts w:ascii="Courier New" w:hAnsi="Courier New" w:cs="Courier New" w:hint="default"/>
      </w:rPr>
    </w:lvl>
    <w:lvl w:ilvl="5" w:tplc="08090005" w:tentative="1">
      <w:start w:val="1"/>
      <w:numFmt w:val="bullet"/>
      <w:lvlText w:val=""/>
      <w:lvlJc w:val="left"/>
      <w:pPr>
        <w:ind w:left="5525" w:hanging="360"/>
      </w:pPr>
      <w:rPr>
        <w:rFonts w:ascii="Wingdings" w:hAnsi="Wingdings" w:hint="default"/>
      </w:rPr>
    </w:lvl>
    <w:lvl w:ilvl="6" w:tplc="08090001" w:tentative="1">
      <w:start w:val="1"/>
      <w:numFmt w:val="bullet"/>
      <w:lvlText w:val=""/>
      <w:lvlJc w:val="left"/>
      <w:pPr>
        <w:ind w:left="6245" w:hanging="360"/>
      </w:pPr>
      <w:rPr>
        <w:rFonts w:ascii="Symbol" w:hAnsi="Symbol" w:hint="default"/>
      </w:rPr>
    </w:lvl>
    <w:lvl w:ilvl="7" w:tplc="08090003" w:tentative="1">
      <w:start w:val="1"/>
      <w:numFmt w:val="bullet"/>
      <w:lvlText w:val="o"/>
      <w:lvlJc w:val="left"/>
      <w:pPr>
        <w:ind w:left="6965" w:hanging="360"/>
      </w:pPr>
      <w:rPr>
        <w:rFonts w:ascii="Courier New" w:hAnsi="Courier New" w:cs="Courier New" w:hint="default"/>
      </w:rPr>
    </w:lvl>
    <w:lvl w:ilvl="8" w:tplc="08090005" w:tentative="1">
      <w:start w:val="1"/>
      <w:numFmt w:val="bullet"/>
      <w:lvlText w:val=""/>
      <w:lvlJc w:val="left"/>
      <w:pPr>
        <w:ind w:left="7685" w:hanging="360"/>
      </w:pPr>
      <w:rPr>
        <w:rFonts w:ascii="Wingdings" w:hAnsi="Wingdings" w:hint="default"/>
      </w:rPr>
    </w:lvl>
  </w:abstractNum>
  <w:abstractNum w:abstractNumId="14" w15:restartNumberingAfterBreak="0">
    <w:nsid w:val="5764565D"/>
    <w:multiLevelType w:val="hybridMultilevel"/>
    <w:tmpl w:val="E8DA70BE"/>
    <w:lvl w:ilvl="0" w:tplc="89A4CED2">
      <w:start w:val="1"/>
      <w:numFmt w:val="bullet"/>
      <w:lvlText w:val=""/>
      <w:lvlJc w:val="left"/>
      <w:pPr>
        <w:ind w:left="2069" w:hanging="360"/>
      </w:pPr>
      <w:rPr>
        <w:rFonts w:ascii="Symbol" w:hAnsi="Symbol" w:hint="default"/>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15" w15:restartNumberingAfterBreak="0">
    <w:nsid w:val="59A13E01"/>
    <w:multiLevelType w:val="hybridMultilevel"/>
    <w:tmpl w:val="D5F8100E"/>
    <w:lvl w:ilvl="0" w:tplc="47D2C898">
      <w:start w:val="1"/>
      <w:numFmt w:val="bullet"/>
      <w:lvlText w:val=""/>
      <w:lvlJc w:val="left"/>
      <w:pPr>
        <w:ind w:left="1443" w:hanging="36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A1B15AD"/>
    <w:multiLevelType w:val="hybridMultilevel"/>
    <w:tmpl w:val="05D2BA72"/>
    <w:lvl w:ilvl="0" w:tplc="4A1A49FE">
      <w:start w:val="1"/>
      <w:numFmt w:val="bullet"/>
      <w:pStyle w:val="TSB-PolicyBullets"/>
      <w:lvlText w:val=""/>
      <w:lvlJc w:val="left"/>
      <w:pPr>
        <w:ind w:left="2143" w:hanging="360"/>
      </w:pPr>
      <w:rPr>
        <w:rFonts w:ascii="Symbol" w:hAnsi="Symbol" w:hint="default"/>
        <w:color w:val="000000" w:themeColor="text2"/>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17" w15:restartNumberingAfterBreak="0">
    <w:nsid w:val="5A7A37FD"/>
    <w:multiLevelType w:val="hybridMultilevel"/>
    <w:tmpl w:val="3EB65CBA"/>
    <w:lvl w:ilvl="0" w:tplc="08090001">
      <w:start w:val="1"/>
      <w:numFmt w:val="bullet"/>
      <w:lvlText w:val=""/>
      <w:lvlJc w:val="left"/>
      <w:pPr>
        <w:ind w:left="2143" w:hanging="360"/>
      </w:pPr>
      <w:rPr>
        <w:rFonts w:ascii="Symbol" w:hAnsi="Symbol" w:hint="default"/>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18" w15:restartNumberingAfterBreak="0">
    <w:nsid w:val="60AB40F4"/>
    <w:multiLevelType w:val="hybridMultilevel"/>
    <w:tmpl w:val="0F86E5E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625F28B7"/>
    <w:multiLevelType w:val="hybridMultilevel"/>
    <w:tmpl w:val="41ACE8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6910C25"/>
    <w:multiLevelType w:val="hybridMultilevel"/>
    <w:tmpl w:val="B64855D4"/>
    <w:lvl w:ilvl="0" w:tplc="F6247794">
      <w:start w:val="1"/>
      <w:numFmt w:val="decimal"/>
      <w:lvlText w:val="%1."/>
      <w:lvlJc w:val="left"/>
      <w:pPr>
        <w:ind w:left="720" w:hanging="360"/>
      </w:pPr>
      <w:rPr>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145F6F"/>
    <w:multiLevelType w:val="hybridMultilevel"/>
    <w:tmpl w:val="C1683DCA"/>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2"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6D6500AF"/>
    <w:multiLevelType w:val="hybridMultilevel"/>
    <w:tmpl w:val="B64855D4"/>
    <w:lvl w:ilvl="0" w:tplc="F6247794">
      <w:start w:val="1"/>
      <w:numFmt w:val="decimal"/>
      <w:lvlText w:val="%1."/>
      <w:lvlJc w:val="left"/>
      <w:pPr>
        <w:ind w:left="720" w:hanging="360"/>
      </w:pPr>
      <w:rPr>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5" w15:restartNumberingAfterBreak="0">
    <w:nsid w:val="76C8346F"/>
    <w:multiLevelType w:val="hybridMultilevel"/>
    <w:tmpl w:val="5FF81C86"/>
    <w:lvl w:ilvl="0" w:tplc="7F8EFEFA">
      <w:start w:val="1"/>
      <w:numFmt w:val="bullet"/>
      <w:lvlText w:val=""/>
      <w:lvlJc w:val="left"/>
      <w:pPr>
        <w:ind w:left="2069" w:hanging="360"/>
      </w:pPr>
      <w:rPr>
        <w:rFonts w:ascii="Symbol" w:hAnsi="Symbol" w:hint="default"/>
      </w:rPr>
    </w:lvl>
    <w:lvl w:ilvl="1" w:tplc="08090003" w:tentative="1">
      <w:start w:val="1"/>
      <w:numFmt w:val="bullet"/>
      <w:lvlText w:val="o"/>
      <w:lvlJc w:val="left"/>
      <w:pPr>
        <w:ind w:left="2789" w:hanging="360"/>
      </w:pPr>
      <w:rPr>
        <w:rFonts w:ascii="Courier New" w:hAnsi="Courier New" w:cs="Courier New" w:hint="default"/>
      </w:rPr>
    </w:lvl>
    <w:lvl w:ilvl="2" w:tplc="08090005" w:tentative="1">
      <w:start w:val="1"/>
      <w:numFmt w:val="bullet"/>
      <w:lvlText w:val=""/>
      <w:lvlJc w:val="left"/>
      <w:pPr>
        <w:ind w:left="3509" w:hanging="360"/>
      </w:pPr>
      <w:rPr>
        <w:rFonts w:ascii="Wingdings" w:hAnsi="Wingdings" w:hint="default"/>
      </w:rPr>
    </w:lvl>
    <w:lvl w:ilvl="3" w:tplc="08090001" w:tentative="1">
      <w:start w:val="1"/>
      <w:numFmt w:val="bullet"/>
      <w:lvlText w:val=""/>
      <w:lvlJc w:val="left"/>
      <w:pPr>
        <w:ind w:left="4229" w:hanging="360"/>
      </w:pPr>
      <w:rPr>
        <w:rFonts w:ascii="Symbol" w:hAnsi="Symbol" w:hint="default"/>
      </w:rPr>
    </w:lvl>
    <w:lvl w:ilvl="4" w:tplc="08090003" w:tentative="1">
      <w:start w:val="1"/>
      <w:numFmt w:val="bullet"/>
      <w:lvlText w:val="o"/>
      <w:lvlJc w:val="left"/>
      <w:pPr>
        <w:ind w:left="4949" w:hanging="360"/>
      </w:pPr>
      <w:rPr>
        <w:rFonts w:ascii="Courier New" w:hAnsi="Courier New" w:cs="Courier New" w:hint="default"/>
      </w:rPr>
    </w:lvl>
    <w:lvl w:ilvl="5" w:tplc="08090005" w:tentative="1">
      <w:start w:val="1"/>
      <w:numFmt w:val="bullet"/>
      <w:lvlText w:val=""/>
      <w:lvlJc w:val="left"/>
      <w:pPr>
        <w:ind w:left="5669" w:hanging="360"/>
      </w:pPr>
      <w:rPr>
        <w:rFonts w:ascii="Wingdings" w:hAnsi="Wingdings" w:hint="default"/>
      </w:rPr>
    </w:lvl>
    <w:lvl w:ilvl="6" w:tplc="08090001" w:tentative="1">
      <w:start w:val="1"/>
      <w:numFmt w:val="bullet"/>
      <w:lvlText w:val=""/>
      <w:lvlJc w:val="left"/>
      <w:pPr>
        <w:ind w:left="6389" w:hanging="360"/>
      </w:pPr>
      <w:rPr>
        <w:rFonts w:ascii="Symbol" w:hAnsi="Symbol" w:hint="default"/>
      </w:rPr>
    </w:lvl>
    <w:lvl w:ilvl="7" w:tplc="08090003" w:tentative="1">
      <w:start w:val="1"/>
      <w:numFmt w:val="bullet"/>
      <w:lvlText w:val="o"/>
      <w:lvlJc w:val="left"/>
      <w:pPr>
        <w:ind w:left="7109" w:hanging="360"/>
      </w:pPr>
      <w:rPr>
        <w:rFonts w:ascii="Courier New" w:hAnsi="Courier New" w:cs="Courier New" w:hint="default"/>
      </w:rPr>
    </w:lvl>
    <w:lvl w:ilvl="8" w:tplc="08090005" w:tentative="1">
      <w:start w:val="1"/>
      <w:numFmt w:val="bullet"/>
      <w:lvlText w:val=""/>
      <w:lvlJc w:val="left"/>
      <w:pPr>
        <w:ind w:left="7829" w:hanging="360"/>
      </w:pPr>
      <w:rPr>
        <w:rFonts w:ascii="Wingdings" w:hAnsi="Wingdings" w:hint="default"/>
      </w:rPr>
    </w:lvl>
  </w:abstractNum>
  <w:abstractNum w:abstractNumId="26" w15:restartNumberingAfterBreak="0">
    <w:nsid w:val="78077176"/>
    <w:multiLevelType w:val="hybridMultilevel"/>
    <w:tmpl w:val="879CCF86"/>
    <w:lvl w:ilvl="0" w:tplc="A72CE610">
      <w:start w:val="1"/>
      <w:numFmt w:val="bullet"/>
      <w:lvlText w:val=""/>
      <w:lvlJc w:val="left"/>
      <w:pPr>
        <w:ind w:left="2069" w:hanging="360"/>
      </w:pPr>
      <w:rPr>
        <w:rFonts w:ascii="Symbol" w:hAnsi="Symbol" w:hint="default"/>
      </w:rPr>
    </w:lvl>
    <w:lvl w:ilvl="1" w:tplc="08090003" w:tentative="1">
      <w:start w:val="1"/>
      <w:numFmt w:val="bullet"/>
      <w:lvlText w:val="o"/>
      <w:lvlJc w:val="left"/>
      <w:pPr>
        <w:ind w:left="2232" w:hanging="360"/>
      </w:pPr>
      <w:rPr>
        <w:rFonts w:ascii="Courier New" w:hAnsi="Courier New" w:cs="Courier New" w:hint="default"/>
      </w:rPr>
    </w:lvl>
    <w:lvl w:ilvl="2" w:tplc="08090005" w:tentative="1">
      <w:start w:val="1"/>
      <w:numFmt w:val="bullet"/>
      <w:lvlText w:val=""/>
      <w:lvlJc w:val="left"/>
      <w:pPr>
        <w:ind w:left="2952" w:hanging="360"/>
      </w:pPr>
      <w:rPr>
        <w:rFonts w:ascii="Wingdings" w:hAnsi="Wingdings" w:hint="default"/>
      </w:rPr>
    </w:lvl>
    <w:lvl w:ilvl="3" w:tplc="08090001" w:tentative="1">
      <w:start w:val="1"/>
      <w:numFmt w:val="bullet"/>
      <w:lvlText w:val=""/>
      <w:lvlJc w:val="left"/>
      <w:pPr>
        <w:ind w:left="3672" w:hanging="360"/>
      </w:pPr>
      <w:rPr>
        <w:rFonts w:ascii="Symbol" w:hAnsi="Symbol" w:hint="default"/>
      </w:rPr>
    </w:lvl>
    <w:lvl w:ilvl="4" w:tplc="08090003" w:tentative="1">
      <w:start w:val="1"/>
      <w:numFmt w:val="bullet"/>
      <w:lvlText w:val="o"/>
      <w:lvlJc w:val="left"/>
      <w:pPr>
        <w:ind w:left="4392" w:hanging="360"/>
      </w:pPr>
      <w:rPr>
        <w:rFonts w:ascii="Courier New" w:hAnsi="Courier New" w:cs="Courier New" w:hint="default"/>
      </w:rPr>
    </w:lvl>
    <w:lvl w:ilvl="5" w:tplc="08090005" w:tentative="1">
      <w:start w:val="1"/>
      <w:numFmt w:val="bullet"/>
      <w:lvlText w:val=""/>
      <w:lvlJc w:val="left"/>
      <w:pPr>
        <w:ind w:left="5112" w:hanging="360"/>
      </w:pPr>
      <w:rPr>
        <w:rFonts w:ascii="Wingdings" w:hAnsi="Wingdings" w:hint="default"/>
      </w:rPr>
    </w:lvl>
    <w:lvl w:ilvl="6" w:tplc="08090001" w:tentative="1">
      <w:start w:val="1"/>
      <w:numFmt w:val="bullet"/>
      <w:lvlText w:val=""/>
      <w:lvlJc w:val="left"/>
      <w:pPr>
        <w:ind w:left="5832" w:hanging="360"/>
      </w:pPr>
      <w:rPr>
        <w:rFonts w:ascii="Symbol" w:hAnsi="Symbol" w:hint="default"/>
      </w:rPr>
    </w:lvl>
    <w:lvl w:ilvl="7" w:tplc="08090003" w:tentative="1">
      <w:start w:val="1"/>
      <w:numFmt w:val="bullet"/>
      <w:lvlText w:val="o"/>
      <w:lvlJc w:val="left"/>
      <w:pPr>
        <w:ind w:left="6552" w:hanging="360"/>
      </w:pPr>
      <w:rPr>
        <w:rFonts w:ascii="Courier New" w:hAnsi="Courier New" w:cs="Courier New" w:hint="default"/>
      </w:rPr>
    </w:lvl>
    <w:lvl w:ilvl="8" w:tplc="08090005" w:tentative="1">
      <w:start w:val="1"/>
      <w:numFmt w:val="bullet"/>
      <w:lvlText w:val=""/>
      <w:lvlJc w:val="left"/>
      <w:pPr>
        <w:ind w:left="7272" w:hanging="360"/>
      </w:pPr>
      <w:rPr>
        <w:rFonts w:ascii="Wingdings" w:hAnsi="Wingdings" w:hint="default"/>
      </w:rPr>
    </w:lvl>
  </w:abstractNum>
  <w:abstractNum w:abstractNumId="27" w15:restartNumberingAfterBreak="0">
    <w:nsid w:val="7E846CB4"/>
    <w:multiLevelType w:val="hybridMultilevel"/>
    <w:tmpl w:val="E59AE610"/>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num w:numId="1" w16cid:durableId="1345784501">
    <w:abstractNumId w:val="22"/>
  </w:num>
  <w:num w:numId="2" w16cid:durableId="148138409">
    <w:abstractNumId w:val="24"/>
  </w:num>
  <w:num w:numId="3" w16cid:durableId="54940119">
    <w:abstractNumId w:val="12"/>
  </w:num>
  <w:num w:numId="4" w16cid:durableId="1433624281">
    <w:abstractNumId w:val="10"/>
    <w:lvlOverride w:ilvl="0">
      <w:lvl w:ilvl="0">
        <w:start w:val="1"/>
        <w:numFmt w:val="decimal"/>
        <w:pStyle w:val="Heading10"/>
        <w:lvlText w:val="%1."/>
        <w:lvlJc w:val="left"/>
        <w:pPr>
          <w:ind w:left="36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pStyle w:val="TSB-Level1Numbers"/>
        <w:lvlText w:val="%1.%2."/>
        <w:lvlJc w:val="left"/>
        <w:pPr>
          <w:ind w:left="1424" w:hanging="431"/>
        </w:pPr>
        <w:rPr>
          <w:rFonts w:asciiTheme="minorHAnsi" w:hAnsiTheme="minorHAnsi" w:hint="default"/>
          <w:b w:val="0"/>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5" w16cid:durableId="244192853">
    <w:abstractNumId w:val="0"/>
  </w:num>
  <w:num w:numId="6" w16cid:durableId="959385378">
    <w:abstractNumId w:val="10"/>
    <w:lvlOverride w:ilvl="0">
      <w:lvl w:ilvl="0">
        <w:start w:val="1"/>
        <w:numFmt w:val="decimal"/>
        <w:pStyle w:val="Heading10"/>
        <w:lvlText w:val="%1."/>
        <w:lvlJc w:val="left"/>
        <w:pPr>
          <w:ind w:left="360" w:hanging="360"/>
        </w:pPr>
        <w:rPr>
          <w:rFonts w:hint="default"/>
          <w:b/>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1">
      <w:lvl w:ilvl="1">
        <w:start w:val="1"/>
        <w:numFmt w:val="decimal"/>
        <w:pStyle w:val="TSB-Level1Numbers"/>
        <w:lvlText w:val="%1.%2."/>
        <w:lvlJc w:val="center"/>
        <w:pPr>
          <w:ind w:left="1424" w:hanging="431"/>
        </w:pPr>
        <w:rPr>
          <w:rFonts w:asciiTheme="minorHAnsi" w:hAnsiTheme="minorHAnsi" w:hint="default"/>
          <w:b w:val="0"/>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 w16cid:durableId="336344364">
    <w:abstractNumId w:val="10"/>
    <w:lvlOverride w:ilvl="0">
      <w:lvl w:ilvl="0">
        <w:start w:val="1"/>
        <w:numFmt w:val="decimal"/>
        <w:pStyle w:val="Heading10"/>
        <w:lvlText w:val="%1."/>
        <w:lvlJc w:val="left"/>
        <w:pPr>
          <w:ind w:left="360" w:hanging="360"/>
        </w:pPr>
        <w:rPr>
          <w:rFonts w:hint="default"/>
        </w:rPr>
      </w:lvl>
    </w:lvlOverride>
    <w:lvlOverride w:ilvl="1">
      <w:lvl w:ilvl="1">
        <w:start w:val="1"/>
        <w:numFmt w:val="decimal"/>
        <w:pStyle w:val="TSB-Level1Numbers"/>
        <w:lvlText w:val="%1.%2."/>
        <w:lvlJc w:val="center"/>
        <w:pPr>
          <w:ind w:left="792" w:hanging="432"/>
        </w:pPr>
        <w:rPr>
          <w:rFonts w:asciiTheme="minorHAnsi" w:hAnsiTheme="minorHAnsi" w:hint="default"/>
          <w:b w:val="0"/>
          <w:color w:val="000000" w:themeColor="text2"/>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 w16cid:durableId="1089347738">
    <w:abstractNumId w:val="16"/>
  </w:num>
  <w:num w:numId="9" w16cid:durableId="1773548114">
    <w:abstractNumId w:val="17"/>
  </w:num>
  <w:num w:numId="10" w16cid:durableId="1760171404">
    <w:abstractNumId w:val="4"/>
  </w:num>
  <w:num w:numId="11" w16cid:durableId="1433814551">
    <w:abstractNumId w:val="9"/>
  </w:num>
  <w:num w:numId="12" w16cid:durableId="1182161989">
    <w:abstractNumId w:val="25"/>
  </w:num>
  <w:num w:numId="13" w16cid:durableId="1680697102">
    <w:abstractNumId w:val="26"/>
  </w:num>
  <w:num w:numId="14" w16cid:durableId="1433238212">
    <w:abstractNumId w:val="14"/>
  </w:num>
  <w:num w:numId="15" w16cid:durableId="1387607737">
    <w:abstractNumId w:val="6"/>
  </w:num>
  <w:num w:numId="16" w16cid:durableId="1642074943">
    <w:abstractNumId w:val="2"/>
  </w:num>
  <w:num w:numId="17" w16cid:durableId="926353516">
    <w:abstractNumId w:val="5"/>
  </w:num>
  <w:num w:numId="18" w16cid:durableId="1738745484">
    <w:abstractNumId w:val="11"/>
  </w:num>
  <w:num w:numId="19" w16cid:durableId="437796227">
    <w:abstractNumId w:val="7"/>
  </w:num>
  <w:num w:numId="20" w16cid:durableId="1011567490">
    <w:abstractNumId w:val="18"/>
  </w:num>
  <w:num w:numId="21" w16cid:durableId="248856180">
    <w:abstractNumId w:val="3"/>
  </w:num>
  <w:num w:numId="22" w16cid:durableId="1042751000">
    <w:abstractNumId w:val="15"/>
  </w:num>
  <w:num w:numId="23" w16cid:durableId="1583948512">
    <w:abstractNumId w:val="1"/>
  </w:num>
  <w:num w:numId="24" w16cid:durableId="2064599409">
    <w:abstractNumId w:val="20"/>
  </w:num>
  <w:num w:numId="25" w16cid:durableId="1705249529">
    <w:abstractNumId w:val="23"/>
  </w:num>
  <w:num w:numId="26" w16cid:durableId="301160026">
    <w:abstractNumId w:val="10"/>
    <w:lvlOverride w:ilvl="0">
      <w:lvl w:ilvl="0">
        <w:start w:val="1"/>
        <w:numFmt w:val="decimal"/>
        <w:pStyle w:val="Heading10"/>
        <w:lvlText w:val="%1."/>
        <w:lvlJc w:val="left"/>
        <w:pPr>
          <w:ind w:left="360" w:hanging="360"/>
        </w:pPr>
        <w:rPr>
          <w:rFonts w:hint="default"/>
          <w:b/>
        </w:rPr>
      </w:lvl>
    </w:lvlOverride>
    <w:lvlOverride w:ilvl="1">
      <w:lvl w:ilvl="1">
        <w:start w:val="1"/>
        <w:numFmt w:val="decimal"/>
        <w:pStyle w:val="TSB-Level1Numbers"/>
        <w:lvlText w:val="%1.%2."/>
        <w:lvlJc w:val="center"/>
        <w:pPr>
          <w:ind w:left="792" w:hanging="432"/>
        </w:pPr>
        <w:rPr>
          <w:rFonts w:hint="default"/>
          <w:b w:val="0"/>
          <w:color w:val="auto"/>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16cid:durableId="934746960">
    <w:abstractNumId w:val="13"/>
  </w:num>
  <w:num w:numId="28" w16cid:durableId="676660114">
    <w:abstractNumId w:val="19"/>
  </w:num>
  <w:num w:numId="29" w16cid:durableId="259147288">
    <w:abstractNumId w:val="10"/>
    <w:lvlOverride w:ilvl="0">
      <w:lvl w:ilvl="0">
        <w:start w:val="1"/>
        <w:numFmt w:val="decimal"/>
        <w:pStyle w:val="Heading10"/>
        <w:lvlText w:val="%1."/>
        <w:lvlJc w:val="left"/>
        <w:pPr>
          <w:ind w:left="360" w:hanging="360"/>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pStyle w:val="TSB-Level1Numbers"/>
        <w:lvlText w:val="%1.%2."/>
        <w:lvlJc w:val="left"/>
        <w:pPr>
          <w:ind w:left="1424" w:hanging="431"/>
        </w:pPr>
        <w:rPr>
          <w:rFonts w:asciiTheme="minorHAnsi" w:hAnsiTheme="minorHAnsi" w:hint="default"/>
          <w:b w:val="0"/>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16cid:durableId="1910924088">
    <w:abstractNumId w:val="21"/>
  </w:num>
  <w:num w:numId="31" w16cid:durableId="1970160385">
    <w:abstractNumId w:val="8"/>
  </w:num>
  <w:num w:numId="32" w16cid:durableId="936862286">
    <w:abstractNumId w:val="27"/>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attachedTemplate r:id="rId1"/>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1421"/>
    <w:rsid w:val="00004242"/>
    <w:rsid w:val="000100B6"/>
    <w:rsid w:val="0001177F"/>
    <w:rsid w:val="000118E2"/>
    <w:rsid w:val="00012052"/>
    <w:rsid w:val="00014CF2"/>
    <w:rsid w:val="000165F4"/>
    <w:rsid w:val="00020136"/>
    <w:rsid w:val="00020924"/>
    <w:rsid w:val="000229DE"/>
    <w:rsid w:val="00025A79"/>
    <w:rsid w:val="00026E96"/>
    <w:rsid w:val="0003060D"/>
    <w:rsid w:val="000309F5"/>
    <w:rsid w:val="00030C87"/>
    <w:rsid w:val="000342EF"/>
    <w:rsid w:val="00034774"/>
    <w:rsid w:val="00035A9C"/>
    <w:rsid w:val="00037174"/>
    <w:rsid w:val="000402B3"/>
    <w:rsid w:val="0004034D"/>
    <w:rsid w:val="00040709"/>
    <w:rsid w:val="00040C15"/>
    <w:rsid w:val="00040E9B"/>
    <w:rsid w:val="00041792"/>
    <w:rsid w:val="0004203D"/>
    <w:rsid w:val="00042069"/>
    <w:rsid w:val="000424D3"/>
    <w:rsid w:val="00046FC1"/>
    <w:rsid w:val="00047288"/>
    <w:rsid w:val="000510BB"/>
    <w:rsid w:val="00055C65"/>
    <w:rsid w:val="00056533"/>
    <w:rsid w:val="000567E2"/>
    <w:rsid w:val="000606F6"/>
    <w:rsid w:val="000624B2"/>
    <w:rsid w:val="00065C6B"/>
    <w:rsid w:val="000717B5"/>
    <w:rsid w:val="00074C8C"/>
    <w:rsid w:val="00080091"/>
    <w:rsid w:val="00080783"/>
    <w:rsid w:val="00082668"/>
    <w:rsid w:val="00087F57"/>
    <w:rsid w:val="0009203F"/>
    <w:rsid w:val="000933DC"/>
    <w:rsid w:val="00095119"/>
    <w:rsid w:val="00095EF3"/>
    <w:rsid w:val="000A092A"/>
    <w:rsid w:val="000A0E7E"/>
    <w:rsid w:val="000A1305"/>
    <w:rsid w:val="000A4907"/>
    <w:rsid w:val="000A6B9C"/>
    <w:rsid w:val="000A738F"/>
    <w:rsid w:val="000B1080"/>
    <w:rsid w:val="000B11F3"/>
    <w:rsid w:val="000B16CC"/>
    <w:rsid w:val="000B1AFB"/>
    <w:rsid w:val="000B213E"/>
    <w:rsid w:val="000B44E5"/>
    <w:rsid w:val="000B4624"/>
    <w:rsid w:val="000B46CC"/>
    <w:rsid w:val="000B4CAC"/>
    <w:rsid w:val="000B7B80"/>
    <w:rsid w:val="000C061E"/>
    <w:rsid w:val="000C3F05"/>
    <w:rsid w:val="000C61BF"/>
    <w:rsid w:val="000C65C8"/>
    <w:rsid w:val="000C70E2"/>
    <w:rsid w:val="000C7259"/>
    <w:rsid w:val="000C747B"/>
    <w:rsid w:val="000D00DE"/>
    <w:rsid w:val="000D32B6"/>
    <w:rsid w:val="000D5C10"/>
    <w:rsid w:val="000D618A"/>
    <w:rsid w:val="000D6CB9"/>
    <w:rsid w:val="000E006C"/>
    <w:rsid w:val="000E1307"/>
    <w:rsid w:val="000E1630"/>
    <w:rsid w:val="000E2C37"/>
    <w:rsid w:val="000E3A6F"/>
    <w:rsid w:val="000E3CA7"/>
    <w:rsid w:val="000E451C"/>
    <w:rsid w:val="000E4979"/>
    <w:rsid w:val="000E6EDE"/>
    <w:rsid w:val="000F0BDC"/>
    <w:rsid w:val="000F2717"/>
    <w:rsid w:val="000F6641"/>
    <w:rsid w:val="000F7364"/>
    <w:rsid w:val="001000A1"/>
    <w:rsid w:val="0010030D"/>
    <w:rsid w:val="00100E48"/>
    <w:rsid w:val="00102117"/>
    <w:rsid w:val="001027B0"/>
    <w:rsid w:val="00102F13"/>
    <w:rsid w:val="001041F9"/>
    <w:rsid w:val="00104487"/>
    <w:rsid w:val="00111AB1"/>
    <w:rsid w:val="00112B3A"/>
    <w:rsid w:val="00112B99"/>
    <w:rsid w:val="00112BA7"/>
    <w:rsid w:val="00113D79"/>
    <w:rsid w:val="00114F0B"/>
    <w:rsid w:val="00115A0E"/>
    <w:rsid w:val="001161EF"/>
    <w:rsid w:val="00120C1C"/>
    <w:rsid w:val="00120D87"/>
    <w:rsid w:val="00122ED0"/>
    <w:rsid w:val="0012519B"/>
    <w:rsid w:val="00125A74"/>
    <w:rsid w:val="001274D5"/>
    <w:rsid w:val="00127C83"/>
    <w:rsid w:val="00130DAE"/>
    <w:rsid w:val="001328E8"/>
    <w:rsid w:val="001352CE"/>
    <w:rsid w:val="0014320D"/>
    <w:rsid w:val="0014667C"/>
    <w:rsid w:val="0015350F"/>
    <w:rsid w:val="00156C6A"/>
    <w:rsid w:val="0016046D"/>
    <w:rsid w:val="001619CD"/>
    <w:rsid w:val="001635E9"/>
    <w:rsid w:val="00164909"/>
    <w:rsid w:val="00166C2A"/>
    <w:rsid w:val="0016765F"/>
    <w:rsid w:val="0017087A"/>
    <w:rsid w:val="001708B8"/>
    <w:rsid w:val="001709BB"/>
    <w:rsid w:val="00171113"/>
    <w:rsid w:val="0017622A"/>
    <w:rsid w:val="001769DF"/>
    <w:rsid w:val="00180455"/>
    <w:rsid w:val="001816F5"/>
    <w:rsid w:val="00181BE5"/>
    <w:rsid w:val="00182077"/>
    <w:rsid w:val="00186497"/>
    <w:rsid w:val="00191960"/>
    <w:rsid w:val="00191CCB"/>
    <w:rsid w:val="00193E92"/>
    <w:rsid w:val="00194662"/>
    <w:rsid w:val="00196AEB"/>
    <w:rsid w:val="0019777A"/>
    <w:rsid w:val="001977AF"/>
    <w:rsid w:val="001A0771"/>
    <w:rsid w:val="001A18B6"/>
    <w:rsid w:val="001A1AF6"/>
    <w:rsid w:val="001A42F0"/>
    <w:rsid w:val="001A4B45"/>
    <w:rsid w:val="001A4BE7"/>
    <w:rsid w:val="001A5C40"/>
    <w:rsid w:val="001A6604"/>
    <w:rsid w:val="001A6811"/>
    <w:rsid w:val="001A79FA"/>
    <w:rsid w:val="001B0D61"/>
    <w:rsid w:val="001B290B"/>
    <w:rsid w:val="001B2B9B"/>
    <w:rsid w:val="001B4BEB"/>
    <w:rsid w:val="001B60C3"/>
    <w:rsid w:val="001B76C4"/>
    <w:rsid w:val="001B787C"/>
    <w:rsid w:val="001C0534"/>
    <w:rsid w:val="001C173E"/>
    <w:rsid w:val="001C181C"/>
    <w:rsid w:val="001C3BD6"/>
    <w:rsid w:val="001C3D56"/>
    <w:rsid w:val="001C55C2"/>
    <w:rsid w:val="001C6D2B"/>
    <w:rsid w:val="001D05A9"/>
    <w:rsid w:val="001D0981"/>
    <w:rsid w:val="001D4A52"/>
    <w:rsid w:val="001D5987"/>
    <w:rsid w:val="001D609E"/>
    <w:rsid w:val="001D6EFA"/>
    <w:rsid w:val="001E1528"/>
    <w:rsid w:val="001E227A"/>
    <w:rsid w:val="001E5AF6"/>
    <w:rsid w:val="001E5BB1"/>
    <w:rsid w:val="001E6910"/>
    <w:rsid w:val="001E79D4"/>
    <w:rsid w:val="001F3CFB"/>
    <w:rsid w:val="001F50FF"/>
    <w:rsid w:val="001F635A"/>
    <w:rsid w:val="00201B4B"/>
    <w:rsid w:val="00206835"/>
    <w:rsid w:val="00206EDA"/>
    <w:rsid w:val="00207C5A"/>
    <w:rsid w:val="00212661"/>
    <w:rsid w:val="00220DF6"/>
    <w:rsid w:val="00223D79"/>
    <w:rsid w:val="002255EF"/>
    <w:rsid w:val="002266F3"/>
    <w:rsid w:val="00230DE8"/>
    <w:rsid w:val="002333A7"/>
    <w:rsid w:val="00234463"/>
    <w:rsid w:val="00236849"/>
    <w:rsid w:val="00237B28"/>
    <w:rsid w:val="00240743"/>
    <w:rsid w:val="00240E20"/>
    <w:rsid w:val="00241BCE"/>
    <w:rsid w:val="00243C32"/>
    <w:rsid w:val="002455D7"/>
    <w:rsid w:val="00246C04"/>
    <w:rsid w:val="002470C8"/>
    <w:rsid w:val="00251899"/>
    <w:rsid w:val="00253BCA"/>
    <w:rsid w:val="00257790"/>
    <w:rsid w:val="00261B84"/>
    <w:rsid w:val="002636F6"/>
    <w:rsid w:val="00265515"/>
    <w:rsid w:val="00266795"/>
    <w:rsid w:val="0026779E"/>
    <w:rsid w:val="002702CE"/>
    <w:rsid w:val="0027048C"/>
    <w:rsid w:val="002777FB"/>
    <w:rsid w:val="0028203B"/>
    <w:rsid w:val="0028407E"/>
    <w:rsid w:val="00285028"/>
    <w:rsid w:val="00285083"/>
    <w:rsid w:val="00285505"/>
    <w:rsid w:val="0029265C"/>
    <w:rsid w:val="00296326"/>
    <w:rsid w:val="002A0C00"/>
    <w:rsid w:val="002A2040"/>
    <w:rsid w:val="002A370E"/>
    <w:rsid w:val="002A3C43"/>
    <w:rsid w:val="002A43B2"/>
    <w:rsid w:val="002B016F"/>
    <w:rsid w:val="002B6711"/>
    <w:rsid w:val="002C20A7"/>
    <w:rsid w:val="002C220C"/>
    <w:rsid w:val="002C3AF5"/>
    <w:rsid w:val="002C4AE2"/>
    <w:rsid w:val="002C64EB"/>
    <w:rsid w:val="002C7582"/>
    <w:rsid w:val="002D349C"/>
    <w:rsid w:val="002D4754"/>
    <w:rsid w:val="002E2188"/>
    <w:rsid w:val="002E324D"/>
    <w:rsid w:val="002E404D"/>
    <w:rsid w:val="002E5B12"/>
    <w:rsid w:val="002E6879"/>
    <w:rsid w:val="002E6B97"/>
    <w:rsid w:val="002F0D3C"/>
    <w:rsid w:val="002F166B"/>
    <w:rsid w:val="002F2CF8"/>
    <w:rsid w:val="003001A4"/>
    <w:rsid w:val="0030038C"/>
    <w:rsid w:val="00306711"/>
    <w:rsid w:val="00310EF5"/>
    <w:rsid w:val="003129E4"/>
    <w:rsid w:val="00313692"/>
    <w:rsid w:val="00314964"/>
    <w:rsid w:val="00315271"/>
    <w:rsid w:val="0032130A"/>
    <w:rsid w:val="00321E87"/>
    <w:rsid w:val="00322E1A"/>
    <w:rsid w:val="003251F2"/>
    <w:rsid w:val="00326609"/>
    <w:rsid w:val="00326785"/>
    <w:rsid w:val="00330B5C"/>
    <w:rsid w:val="00330BD2"/>
    <w:rsid w:val="00330F8D"/>
    <w:rsid w:val="00333C39"/>
    <w:rsid w:val="0033414D"/>
    <w:rsid w:val="00340F6B"/>
    <w:rsid w:val="0034785B"/>
    <w:rsid w:val="00350000"/>
    <w:rsid w:val="0035319B"/>
    <w:rsid w:val="003537FB"/>
    <w:rsid w:val="003572E2"/>
    <w:rsid w:val="003573B4"/>
    <w:rsid w:val="00357E5F"/>
    <w:rsid w:val="00360133"/>
    <w:rsid w:val="00360212"/>
    <w:rsid w:val="00361211"/>
    <w:rsid w:val="003625AB"/>
    <w:rsid w:val="00362BF2"/>
    <w:rsid w:val="00366529"/>
    <w:rsid w:val="00370C93"/>
    <w:rsid w:val="00370F77"/>
    <w:rsid w:val="00375887"/>
    <w:rsid w:val="00375B19"/>
    <w:rsid w:val="00375EB1"/>
    <w:rsid w:val="0037681B"/>
    <w:rsid w:val="00380B57"/>
    <w:rsid w:val="00380EDD"/>
    <w:rsid w:val="00382ADF"/>
    <w:rsid w:val="00382B82"/>
    <w:rsid w:val="00383051"/>
    <w:rsid w:val="003836AD"/>
    <w:rsid w:val="00387404"/>
    <w:rsid w:val="0039018A"/>
    <w:rsid w:val="003909B6"/>
    <w:rsid w:val="003911EB"/>
    <w:rsid w:val="003932D7"/>
    <w:rsid w:val="00393B37"/>
    <w:rsid w:val="00394245"/>
    <w:rsid w:val="003954ED"/>
    <w:rsid w:val="00395526"/>
    <w:rsid w:val="003963D7"/>
    <w:rsid w:val="003979AE"/>
    <w:rsid w:val="00397B2A"/>
    <w:rsid w:val="003A1BB2"/>
    <w:rsid w:val="003A3865"/>
    <w:rsid w:val="003A4C04"/>
    <w:rsid w:val="003A6AA1"/>
    <w:rsid w:val="003B0AE5"/>
    <w:rsid w:val="003B1ABB"/>
    <w:rsid w:val="003B207A"/>
    <w:rsid w:val="003B25E8"/>
    <w:rsid w:val="003B2793"/>
    <w:rsid w:val="003B2C96"/>
    <w:rsid w:val="003B5119"/>
    <w:rsid w:val="003B628D"/>
    <w:rsid w:val="003B7AAC"/>
    <w:rsid w:val="003C0592"/>
    <w:rsid w:val="003C170E"/>
    <w:rsid w:val="003C35A4"/>
    <w:rsid w:val="003C3C79"/>
    <w:rsid w:val="003C3F23"/>
    <w:rsid w:val="003C4278"/>
    <w:rsid w:val="003D4877"/>
    <w:rsid w:val="003D4CAA"/>
    <w:rsid w:val="003D5965"/>
    <w:rsid w:val="003D6EF1"/>
    <w:rsid w:val="003D7107"/>
    <w:rsid w:val="003E0A1D"/>
    <w:rsid w:val="003E1EBC"/>
    <w:rsid w:val="003E2874"/>
    <w:rsid w:val="003E4129"/>
    <w:rsid w:val="003E50AF"/>
    <w:rsid w:val="003E7B98"/>
    <w:rsid w:val="003E7CE4"/>
    <w:rsid w:val="003F05B5"/>
    <w:rsid w:val="003F0A4B"/>
    <w:rsid w:val="003F2E2E"/>
    <w:rsid w:val="003F5934"/>
    <w:rsid w:val="003F5C52"/>
    <w:rsid w:val="003F60CE"/>
    <w:rsid w:val="00400640"/>
    <w:rsid w:val="004010C8"/>
    <w:rsid w:val="00402FF6"/>
    <w:rsid w:val="0040475D"/>
    <w:rsid w:val="00411BEB"/>
    <w:rsid w:val="00411E4D"/>
    <w:rsid w:val="00413263"/>
    <w:rsid w:val="00413367"/>
    <w:rsid w:val="0041677E"/>
    <w:rsid w:val="00416A63"/>
    <w:rsid w:val="00417980"/>
    <w:rsid w:val="00417DAB"/>
    <w:rsid w:val="0042535E"/>
    <w:rsid w:val="00426016"/>
    <w:rsid w:val="0042692E"/>
    <w:rsid w:val="00426A96"/>
    <w:rsid w:val="00426B6A"/>
    <w:rsid w:val="00427C8A"/>
    <w:rsid w:val="004301FB"/>
    <w:rsid w:val="00430A0C"/>
    <w:rsid w:val="00430D7A"/>
    <w:rsid w:val="0043192E"/>
    <w:rsid w:val="00432DA9"/>
    <w:rsid w:val="0043399E"/>
    <w:rsid w:val="0043460F"/>
    <w:rsid w:val="0043497B"/>
    <w:rsid w:val="004354E8"/>
    <w:rsid w:val="00437BBD"/>
    <w:rsid w:val="00440BA4"/>
    <w:rsid w:val="00441947"/>
    <w:rsid w:val="0044236B"/>
    <w:rsid w:val="0044418A"/>
    <w:rsid w:val="00444F88"/>
    <w:rsid w:val="00445161"/>
    <w:rsid w:val="00447D9E"/>
    <w:rsid w:val="0045444D"/>
    <w:rsid w:val="00455902"/>
    <w:rsid w:val="0045632B"/>
    <w:rsid w:val="0045782A"/>
    <w:rsid w:val="004578B1"/>
    <w:rsid w:val="00460121"/>
    <w:rsid w:val="00461D57"/>
    <w:rsid w:val="00462C4F"/>
    <w:rsid w:val="00465987"/>
    <w:rsid w:val="00466259"/>
    <w:rsid w:val="004720FB"/>
    <w:rsid w:val="00472C4A"/>
    <w:rsid w:val="00472C64"/>
    <w:rsid w:val="004749B4"/>
    <w:rsid w:val="00475044"/>
    <w:rsid w:val="00475327"/>
    <w:rsid w:val="00475594"/>
    <w:rsid w:val="00480C32"/>
    <w:rsid w:val="00482C00"/>
    <w:rsid w:val="00483FE0"/>
    <w:rsid w:val="004843E1"/>
    <w:rsid w:val="00487590"/>
    <w:rsid w:val="00490625"/>
    <w:rsid w:val="00491F60"/>
    <w:rsid w:val="004968AB"/>
    <w:rsid w:val="00496A27"/>
    <w:rsid w:val="00497EE2"/>
    <w:rsid w:val="004A2A51"/>
    <w:rsid w:val="004A4661"/>
    <w:rsid w:val="004A4984"/>
    <w:rsid w:val="004A73EB"/>
    <w:rsid w:val="004A75C7"/>
    <w:rsid w:val="004B0546"/>
    <w:rsid w:val="004B4D2A"/>
    <w:rsid w:val="004B772B"/>
    <w:rsid w:val="004C0C85"/>
    <w:rsid w:val="004C1698"/>
    <w:rsid w:val="004C1B0D"/>
    <w:rsid w:val="004C44C5"/>
    <w:rsid w:val="004C46AD"/>
    <w:rsid w:val="004C5DDB"/>
    <w:rsid w:val="004C69B5"/>
    <w:rsid w:val="004C6B7F"/>
    <w:rsid w:val="004D04B1"/>
    <w:rsid w:val="004D18F0"/>
    <w:rsid w:val="004D36A1"/>
    <w:rsid w:val="004D5CF7"/>
    <w:rsid w:val="004D7474"/>
    <w:rsid w:val="004E018D"/>
    <w:rsid w:val="004E1A6F"/>
    <w:rsid w:val="004E3B25"/>
    <w:rsid w:val="004E4442"/>
    <w:rsid w:val="004E4E2B"/>
    <w:rsid w:val="004F014D"/>
    <w:rsid w:val="004F03DD"/>
    <w:rsid w:val="004F0509"/>
    <w:rsid w:val="004F1637"/>
    <w:rsid w:val="004F364C"/>
    <w:rsid w:val="004F3F3D"/>
    <w:rsid w:val="004F4E46"/>
    <w:rsid w:val="004F62DC"/>
    <w:rsid w:val="005025ED"/>
    <w:rsid w:val="0050286B"/>
    <w:rsid w:val="00503FE4"/>
    <w:rsid w:val="00504D8D"/>
    <w:rsid w:val="00504FA7"/>
    <w:rsid w:val="0050713B"/>
    <w:rsid w:val="0051000B"/>
    <w:rsid w:val="00510B45"/>
    <w:rsid w:val="00511050"/>
    <w:rsid w:val="00512125"/>
    <w:rsid w:val="00512ED4"/>
    <w:rsid w:val="005138C6"/>
    <w:rsid w:val="00515448"/>
    <w:rsid w:val="00516B68"/>
    <w:rsid w:val="00517BCF"/>
    <w:rsid w:val="00522DC2"/>
    <w:rsid w:val="00525284"/>
    <w:rsid w:val="005267A5"/>
    <w:rsid w:val="00527A84"/>
    <w:rsid w:val="0053432F"/>
    <w:rsid w:val="00537C1D"/>
    <w:rsid w:val="00540DFC"/>
    <w:rsid w:val="00544310"/>
    <w:rsid w:val="0055140F"/>
    <w:rsid w:val="00551A23"/>
    <w:rsid w:val="005564EF"/>
    <w:rsid w:val="0055675B"/>
    <w:rsid w:val="00556ECE"/>
    <w:rsid w:val="00557FBC"/>
    <w:rsid w:val="00560CCA"/>
    <w:rsid w:val="005621A9"/>
    <w:rsid w:val="00562D6D"/>
    <w:rsid w:val="00563A69"/>
    <w:rsid w:val="005653CE"/>
    <w:rsid w:val="00565FBD"/>
    <w:rsid w:val="00566EA3"/>
    <w:rsid w:val="00567E68"/>
    <w:rsid w:val="00570380"/>
    <w:rsid w:val="00570D08"/>
    <w:rsid w:val="00571CA2"/>
    <w:rsid w:val="005740A3"/>
    <w:rsid w:val="00580AC8"/>
    <w:rsid w:val="00583213"/>
    <w:rsid w:val="00583FC6"/>
    <w:rsid w:val="00585773"/>
    <w:rsid w:val="005918E9"/>
    <w:rsid w:val="00592088"/>
    <w:rsid w:val="00593D35"/>
    <w:rsid w:val="005970E7"/>
    <w:rsid w:val="0059713D"/>
    <w:rsid w:val="005972BE"/>
    <w:rsid w:val="00597AE2"/>
    <w:rsid w:val="00597FF3"/>
    <w:rsid w:val="005A7426"/>
    <w:rsid w:val="005A7559"/>
    <w:rsid w:val="005A784D"/>
    <w:rsid w:val="005B132B"/>
    <w:rsid w:val="005B1C5F"/>
    <w:rsid w:val="005B268E"/>
    <w:rsid w:val="005C15E4"/>
    <w:rsid w:val="005C1B60"/>
    <w:rsid w:val="005C1C4B"/>
    <w:rsid w:val="005C1D5D"/>
    <w:rsid w:val="005C31A9"/>
    <w:rsid w:val="005C4CDA"/>
    <w:rsid w:val="005C6C9E"/>
    <w:rsid w:val="005C7483"/>
    <w:rsid w:val="005C7B10"/>
    <w:rsid w:val="005D169B"/>
    <w:rsid w:val="005D369B"/>
    <w:rsid w:val="005D391F"/>
    <w:rsid w:val="005D4EF0"/>
    <w:rsid w:val="005D6BF0"/>
    <w:rsid w:val="005E041B"/>
    <w:rsid w:val="005E0AC7"/>
    <w:rsid w:val="005E412E"/>
    <w:rsid w:val="005E41A5"/>
    <w:rsid w:val="005E440A"/>
    <w:rsid w:val="005F251C"/>
    <w:rsid w:val="005F292F"/>
    <w:rsid w:val="005F3E9D"/>
    <w:rsid w:val="005F6DDE"/>
    <w:rsid w:val="006006D4"/>
    <w:rsid w:val="00603B1D"/>
    <w:rsid w:val="006055E4"/>
    <w:rsid w:val="00605732"/>
    <w:rsid w:val="00610CE8"/>
    <w:rsid w:val="0061136D"/>
    <w:rsid w:val="00611B11"/>
    <w:rsid w:val="0061378C"/>
    <w:rsid w:val="00613D2C"/>
    <w:rsid w:val="00617D26"/>
    <w:rsid w:val="006203C1"/>
    <w:rsid w:val="00626EF8"/>
    <w:rsid w:val="006272AA"/>
    <w:rsid w:val="00631F57"/>
    <w:rsid w:val="006345D9"/>
    <w:rsid w:val="00642DEE"/>
    <w:rsid w:val="0064440E"/>
    <w:rsid w:val="0064490A"/>
    <w:rsid w:val="0064663F"/>
    <w:rsid w:val="00650847"/>
    <w:rsid w:val="00651A5D"/>
    <w:rsid w:val="00653A10"/>
    <w:rsid w:val="0065414D"/>
    <w:rsid w:val="00655B0C"/>
    <w:rsid w:val="006570E9"/>
    <w:rsid w:val="0066208C"/>
    <w:rsid w:val="0066442C"/>
    <w:rsid w:val="00665B41"/>
    <w:rsid w:val="00665E56"/>
    <w:rsid w:val="00665F38"/>
    <w:rsid w:val="0067438C"/>
    <w:rsid w:val="00675537"/>
    <w:rsid w:val="00680370"/>
    <w:rsid w:val="006808B9"/>
    <w:rsid w:val="00680C23"/>
    <w:rsid w:val="00681729"/>
    <w:rsid w:val="00682C2E"/>
    <w:rsid w:val="00682EB6"/>
    <w:rsid w:val="0068332B"/>
    <w:rsid w:val="00683473"/>
    <w:rsid w:val="00683C65"/>
    <w:rsid w:val="00684ECC"/>
    <w:rsid w:val="00685694"/>
    <w:rsid w:val="006857D8"/>
    <w:rsid w:val="00686EE1"/>
    <w:rsid w:val="0068728F"/>
    <w:rsid w:val="00690EE4"/>
    <w:rsid w:val="00691E7A"/>
    <w:rsid w:val="00697F9F"/>
    <w:rsid w:val="006A601E"/>
    <w:rsid w:val="006A6754"/>
    <w:rsid w:val="006A6F6A"/>
    <w:rsid w:val="006B2F2F"/>
    <w:rsid w:val="006B455C"/>
    <w:rsid w:val="006B6650"/>
    <w:rsid w:val="006B77D1"/>
    <w:rsid w:val="006C0962"/>
    <w:rsid w:val="006C2636"/>
    <w:rsid w:val="006C3085"/>
    <w:rsid w:val="006C4405"/>
    <w:rsid w:val="006C4F29"/>
    <w:rsid w:val="006D7F0C"/>
    <w:rsid w:val="006E203B"/>
    <w:rsid w:val="006E38C2"/>
    <w:rsid w:val="006E4D56"/>
    <w:rsid w:val="006E5714"/>
    <w:rsid w:val="006E6EA7"/>
    <w:rsid w:val="006E770D"/>
    <w:rsid w:val="006F0B36"/>
    <w:rsid w:val="006F4770"/>
    <w:rsid w:val="00700030"/>
    <w:rsid w:val="00705091"/>
    <w:rsid w:val="00706F04"/>
    <w:rsid w:val="0071279C"/>
    <w:rsid w:val="00713C7B"/>
    <w:rsid w:val="00714C42"/>
    <w:rsid w:val="007151DC"/>
    <w:rsid w:val="00715759"/>
    <w:rsid w:val="007169F5"/>
    <w:rsid w:val="007211A0"/>
    <w:rsid w:val="00721934"/>
    <w:rsid w:val="0072396F"/>
    <w:rsid w:val="00723DE9"/>
    <w:rsid w:val="007271AF"/>
    <w:rsid w:val="007273E6"/>
    <w:rsid w:val="007307EA"/>
    <w:rsid w:val="007311A9"/>
    <w:rsid w:val="007325DC"/>
    <w:rsid w:val="0073287C"/>
    <w:rsid w:val="0073611C"/>
    <w:rsid w:val="00736194"/>
    <w:rsid w:val="007403DD"/>
    <w:rsid w:val="00741651"/>
    <w:rsid w:val="00741F25"/>
    <w:rsid w:val="00742389"/>
    <w:rsid w:val="0074280B"/>
    <w:rsid w:val="00744EE0"/>
    <w:rsid w:val="00747156"/>
    <w:rsid w:val="00747C15"/>
    <w:rsid w:val="00752A20"/>
    <w:rsid w:val="00761979"/>
    <w:rsid w:val="00762917"/>
    <w:rsid w:val="00763F46"/>
    <w:rsid w:val="00764E0C"/>
    <w:rsid w:val="00764EBB"/>
    <w:rsid w:val="00765551"/>
    <w:rsid w:val="00765EA1"/>
    <w:rsid w:val="0076600A"/>
    <w:rsid w:val="00766C6A"/>
    <w:rsid w:val="00766EF5"/>
    <w:rsid w:val="007717B2"/>
    <w:rsid w:val="00772C6B"/>
    <w:rsid w:val="00772CF4"/>
    <w:rsid w:val="007737C4"/>
    <w:rsid w:val="007752CC"/>
    <w:rsid w:val="00776766"/>
    <w:rsid w:val="00777073"/>
    <w:rsid w:val="00780F85"/>
    <w:rsid w:val="007826A3"/>
    <w:rsid w:val="00782BD3"/>
    <w:rsid w:val="00783359"/>
    <w:rsid w:val="007846B9"/>
    <w:rsid w:val="0078679F"/>
    <w:rsid w:val="00790EAD"/>
    <w:rsid w:val="007A17AE"/>
    <w:rsid w:val="007A5E50"/>
    <w:rsid w:val="007B104A"/>
    <w:rsid w:val="007B3138"/>
    <w:rsid w:val="007B3740"/>
    <w:rsid w:val="007B4852"/>
    <w:rsid w:val="007B5569"/>
    <w:rsid w:val="007B72E5"/>
    <w:rsid w:val="007B7CB6"/>
    <w:rsid w:val="007B7E11"/>
    <w:rsid w:val="007C0E8C"/>
    <w:rsid w:val="007C1667"/>
    <w:rsid w:val="007C7977"/>
    <w:rsid w:val="007C7C80"/>
    <w:rsid w:val="007D0D42"/>
    <w:rsid w:val="007D18B2"/>
    <w:rsid w:val="007D26DA"/>
    <w:rsid w:val="007D4A59"/>
    <w:rsid w:val="007D5B99"/>
    <w:rsid w:val="007D5D79"/>
    <w:rsid w:val="007D737D"/>
    <w:rsid w:val="007E3DA5"/>
    <w:rsid w:val="007E535E"/>
    <w:rsid w:val="007E561E"/>
    <w:rsid w:val="007E726B"/>
    <w:rsid w:val="007E7E23"/>
    <w:rsid w:val="007F5D7C"/>
    <w:rsid w:val="007F701D"/>
    <w:rsid w:val="007F7617"/>
    <w:rsid w:val="007F7982"/>
    <w:rsid w:val="00800008"/>
    <w:rsid w:val="0080065E"/>
    <w:rsid w:val="008016C3"/>
    <w:rsid w:val="00801BD2"/>
    <w:rsid w:val="008067A3"/>
    <w:rsid w:val="00810848"/>
    <w:rsid w:val="00812FA0"/>
    <w:rsid w:val="00813091"/>
    <w:rsid w:val="0081467A"/>
    <w:rsid w:val="00815FD4"/>
    <w:rsid w:val="00822620"/>
    <w:rsid w:val="00822D21"/>
    <w:rsid w:val="00822E01"/>
    <w:rsid w:val="00823B75"/>
    <w:rsid w:val="0082443C"/>
    <w:rsid w:val="008265FE"/>
    <w:rsid w:val="008274B6"/>
    <w:rsid w:val="008300BA"/>
    <w:rsid w:val="00830707"/>
    <w:rsid w:val="0083174A"/>
    <w:rsid w:val="00834B8A"/>
    <w:rsid w:val="00836A16"/>
    <w:rsid w:val="00846FF8"/>
    <w:rsid w:val="00847A42"/>
    <w:rsid w:val="00847CDD"/>
    <w:rsid w:val="008521DD"/>
    <w:rsid w:val="0085312F"/>
    <w:rsid w:val="008534A5"/>
    <w:rsid w:val="00854F34"/>
    <w:rsid w:val="00857363"/>
    <w:rsid w:val="00857C89"/>
    <w:rsid w:val="00865449"/>
    <w:rsid w:val="0086646A"/>
    <w:rsid w:val="00867141"/>
    <w:rsid w:val="0086719D"/>
    <w:rsid w:val="008674AC"/>
    <w:rsid w:val="0087014D"/>
    <w:rsid w:val="008702F8"/>
    <w:rsid w:val="008705D6"/>
    <w:rsid w:val="00870CD0"/>
    <w:rsid w:val="00873E0E"/>
    <w:rsid w:val="0087447C"/>
    <w:rsid w:val="00877C91"/>
    <w:rsid w:val="008800F3"/>
    <w:rsid w:val="0088180D"/>
    <w:rsid w:val="00883F81"/>
    <w:rsid w:val="0088440A"/>
    <w:rsid w:val="00890B05"/>
    <w:rsid w:val="0089113B"/>
    <w:rsid w:val="00892056"/>
    <w:rsid w:val="00894151"/>
    <w:rsid w:val="0089581D"/>
    <w:rsid w:val="008A25FA"/>
    <w:rsid w:val="008A3231"/>
    <w:rsid w:val="008A4101"/>
    <w:rsid w:val="008A4539"/>
    <w:rsid w:val="008A6C9A"/>
    <w:rsid w:val="008A7EF8"/>
    <w:rsid w:val="008B2BDD"/>
    <w:rsid w:val="008B30E4"/>
    <w:rsid w:val="008B3E90"/>
    <w:rsid w:val="008B50BA"/>
    <w:rsid w:val="008B5704"/>
    <w:rsid w:val="008B7E6D"/>
    <w:rsid w:val="008C1A59"/>
    <w:rsid w:val="008C1D03"/>
    <w:rsid w:val="008C2CD3"/>
    <w:rsid w:val="008C4B73"/>
    <w:rsid w:val="008C53AA"/>
    <w:rsid w:val="008C5A4A"/>
    <w:rsid w:val="008C6894"/>
    <w:rsid w:val="008D1CEE"/>
    <w:rsid w:val="008D20E8"/>
    <w:rsid w:val="008D4F9D"/>
    <w:rsid w:val="008D56E2"/>
    <w:rsid w:val="008D57D4"/>
    <w:rsid w:val="008D7B70"/>
    <w:rsid w:val="008E0193"/>
    <w:rsid w:val="008E3B35"/>
    <w:rsid w:val="008E3CAA"/>
    <w:rsid w:val="008E451A"/>
    <w:rsid w:val="008E4A9F"/>
    <w:rsid w:val="008E5549"/>
    <w:rsid w:val="008E5BE6"/>
    <w:rsid w:val="008E673A"/>
    <w:rsid w:val="008E7B04"/>
    <w:rsid w:val="008F247D"/>
    <w:rsid w:val="008F2879"/>
    <w:rsid w:val="008F2D50"/>
    <w:rsid w:val="008F2FA9"/>
    <w:rsid w:val="008F301C"/>
    <w:rsid w:val="008F38E0"/>
    <w:rsid w:val="008F3A75"/>
    <w:rsid w:val="008F7925"/>
    <w:rsid w:val="009003CE"/>
    <w:rsid w:val="00904D51"/>
    <w:rsid w:val="00906D77"/>
    <w:rsid w:val="00911CD5"/>
    <w:rsid w:val="00912426"/>
    <w:rsid w:val="00914B2C"/>
    <w:rsid w:val="00916653"/>
    <w:rsid w:val="00916B7E"/>
    <w:rsid w:val="009176B1"/>
    <w:rsid w:val="00917B63"/>
    <w:rsid w:val="0092001B"/>
    <w:rsid w:val="00920445"/>
    <w:rsid w:val="00921DCB"/>
    <w:rsid w:val="00922BA1"/>
    <w:rsid w:val="00924FD5"/>
    <w:rsid w:val="00925A59"/>
    <w:rsid w:val="00927253"/>
    <w:rsid w:val="009301FC"/>
    <w:rsid w:val="00930E73"/>
    <w:rsid w:val="00933FDD"/>
    <w:rsid w:val="0094103E"/>
    <w:rsid w:val="009442B9"/>
    <w:rsid w:val="009456B7"/>
    <w:rsid w:val="00945961"/>
    <w:rsid w:val="00945D10"/>
    <w:rsid w:val="009475B4"/>
    <w:rsid w:val="00947A2A"/>
    <w:rsid w:val="0095285E"/>
    <w:rsid w:val="00952DFC"/>
    <w:rsid w:val="009530AA"/>
    <w:rsid w:val="00953821"/>
    <w:rsid w:val="00956989"/>
    <w:rsid w:val="0096000D"/>
    <w:rsid w:val="00963B18"/>
    <w:rsid w:val="00964BB2"/>
    <w:rsid w:val="00965A1D"/>
    <w:rsid w:val="00965E82"/>
    <w:rsid w:val="00972DC9"/>
    <w:rsid w:val="00977AA4"/>
    <w:rsid w:val="00981ACB"/>
    <w:rsid w:val="00983066"/>
    <w:rsid w:val="0098375A"/>
    <w:rsid w:val="00992AA7"/>
    <w:rsid w:val="00993A5C"/>
    <w:rsid w:val="009953B1"/>
    <w:rsid w:val="00995AF2"/>
    <w:rsid w:val="0099604D"/>
    <w:rsid w:val="009961B2"/>
    <w:rsid w:val="009A078A"/>
    <w:rsid w:val="009A2882"/>
    <w:rsid w:val="009A4F5C"/>
    <w:rsid w:val="009A5551"/>
    <w:rsid w:val="009A5FAB"/>
    <w:rsid w:val="009B3E6F"/>
    <w:rsid w:val="009B4985"/>
    <w:rsid w:val="009B702B"/>
    <w:rsid w:val="009B7574"/>
    <w:rsid w:val="009C0342"/>
    <w:rsid w:val="009C2278"/>
    <w:rsid w:val="009C4014"/>
    <w:rsid w:val="009C4DA6"/>
    <w:rsid w:val="009C711B"/>
    <w:rsid w:val="009C72C0"/>
    <w:rsid w:val="009D0D60"/>
    <w:rsid w:val="009D1A1B"/>
    <w:rsid w:val="009D5855"/>
    <w:rsid w:val="009D5B5A"/>
    <w:rsid w:val="009D6753"/>
    <w:rsid w:val="009D7C3D"/>
    <w:rsid w:val="009E1147"/>
    <w:rsid w:val="009E278E"/>
    <w:rsid w:val="009E34DC"/>
    <w:rsid w:val="009E44FB"/>
    <w:rsid w:val="009F0D88"/>
    <w:rsid w:val="009F1103"/>
    <w:rsid w:val="009F3A48"/>
    <w:rsid w:val="009F5952"/>
    <w:rsid w:val="00A04460"/>
    <w:rsid w:val="00A06FE5"/>
    <w:rsid w:val="00A12373"/>
    <w:rsid w:val="00A12F1B"/>
    <w:rsid w:val="00A15691"/>
    <w:rsid w:val="00A15ED2"/>
    <w:rsid w:val="00A163C9"/>
    <w:rsid w:val="00A1763E"/>
    <w:rsid w:val="00A17D49"/>
    <w:rsid w:val="00A2009B"/>
    <w:rsid w:val="00A206BF"/>
    <w:rsid w:val="00A2078A"/>
    <w:rsid w:val="00A21683"/>
    <w:rsid w:val="00A21769"/>
    <w:rsid w:val="00A22C80"/>
    <w:rsid w:val="00A22D50"/>
    <w:rsid w:val="00A23725"/>
    <w:rsid w:val="00A255CF"/>
    <w:rsid w:val="00A30472"/>
    <w:rsid w:val="00A31BA2"/>
    <w:rsid w:val="00A31F06"/>
    <w:rsid w:val="00A33F35"/>
    <w:rsid w:val="00A34652"/>
    <w:rsid w:val="00A36509"/>
    <w:rsid w:val="00A41109"/>
    <w:rsid w:val="00A463D8"/>
    <w:rsid w:val="00A47696"/>
    <w:rsid w:val="00A505FC"/>
    <w:rsid w:val="00A547CF"/>
    <w:rsid w:val="00A57973"/>
    <w:rsid w:val="00A61CB9"/>
    <w:rsid w:val="00A6540D"/>
    <w:rsid w:val="00A666B6"/>
    <w:rsid w:val="00A66BD1"/>
    <w:rsid w:val="00A7242F"/>
    <w:rsid w:val="00A74C4C"/>
    <w:rsid w:val="00A7597D"/>
    <w:rsid w:val="00A77118"/>
    <w:rsid w:val="00A778BC"/>
    <w:rsid w:val="00A82E67"/>
    <w:rsid w:val="00A83249"/>
    <w:rsid w:val="00A838EF"/>
    <w:rsid w:val="00A840FA"/>
    <w:rsid w:val="00A8675F"/>
    <w:rsid w:val="00A90EEE"/>
    <w:rsid w:val="00AA24A8"/>
    <w:rsid w:val="00AA491D"/>
    <w:rsid w:val="00AA6051"/>
    <w:rsid w:val="00AB0882"/>
    <w:rsid w:val="00AB30C6"/>
    <w:rsid w:val="00AB3B72"/>
    <w:rsid w:val="00AB43BC"/>
    <w:rsid w:val="00AB7326"/>
    <w:rsid w:val="00AB7BEF"/>
    <w:rsid w:val="00AC0555"/>
    <w:rsid w:val="00AC09B5"/>
    <w:rsid w:val="00AC1054"/>
    <w:rsid w:val="00AC160E"/>
    <w:rsid w:val="00AC22CE"/>
    <w:rsid w:val="00AC348B"/>
    <w:rsid w:val="00AC5381"/>
    <w:rsid w:val="00AC76C9"/>
    <w:rsid w:val="00AC7D29"/>
    <w:rsid w:val="00AD21E5"/>
    <w:rsid w:val="00AD283D"/>
    <w:rsid w:val="00AD2B43"/>
    <w:rsid w:val="00AD4155"/>
    <w:rsid w:val="00AD5F92"/>
    <w:rsid w:val="00AE1D08"/>
    <w:rsid w:val="00AE273A"/>
    <w:rsid w:val="00AE2A96"/>
    <w:rsid w:val="00AE36A5"/>
    <w:rsid w:val="00AE6210"/>
    <w:rsid w:val="00AE62B7"/>
    <w:rsid w:val="00AE6303"/>
    <w:rsid w:val="00AE7715"/>
    <w:rsid w:val="00AF00AB"/>
    <w:rsid w:val="00AF00B6"/>
    <w:rsid w:val="00AF0866"/>
    <w:rsid w:val="00AF0C68"/>
    <w:rsid w:val="00AF2FE7"/>
    <w:rsid w:val="00AF4375"/>
    <w:rsid w:val="00AF738B"/>
    <w:rsid w:val="00AF780A"/>
    <w:rsid w:val="00AF7E0E"/>
    <w:rsid w:val="00B03768"/>
    <w:rsid w:val="00B04553"/>
    <w:rsid w:val="00B050F4"/>
    <w:rsid w:val="00B0737B"/>
    <w:rsid w:val="00B0768B"/>
    <w:rsid w:val="00B07F83"/>
    <w:rsid w:val="00B105B5"/>
    <w:rsid w:val="00B10C3A"/>
    <w:rsid w:val="00B11932"/>
    <w:rsid w:val="00B11D08"/>
    <w:rsid w:val="00B14D90"/>
    <w:rsid w:val="00B15432"/>
    <w:rsid w:val="00B16058"/>
    <w:rsid w:val="00B1714E"/>
    <w:rsid w:val="00B173C9"/>
    <w:rsid w:val="00B204D1"/>
    <w:rsid w:val="00B3009C"/>
    <w:rsid w:val="00B3258C"/>
    <w:rsid w:val="00B32F87"/>
    <w:rsid w:val="00B332ED"/>
    <w:rsid w:val="00B33428"/>
    <w:rsid w:val="00B34C63"/>
    <w:rsid w:val="00B370BA"/>
    <w:rsid w:val="00B42F4D"/>
    <w:rsid w:val="00B441C1"/>
    <w:rsid w:val="00B46687"/>
    <w:rsid w:val="00B47CCB"/>
    <w:rsid w:val="00B50959"/>
    <w:rsid w:val="00B5234B"/>
    <w:rsid w:val="00B611CA"/>
    <w:rsid w:val="00B615BD"/>
    <w:rsid w:val="00B666E4"/>
    <w:rsid w:val="00B70316"/>
    <w:rsid w:val="00B72CFC"/>
    <w:rsid w:val="00B7510C"/>
    <w:rsid w:val="00B76721"/>
    <w:rsid w:val="00B8082C"/>
    <w:rsid w:val="00B80F1E"/>
    <w:rsid w:val="00B81BF1"/>
    <w:rsid w:val="00B826AD"/>
    <w:rsid w:val="00B82E28"/>
    <w:rsid w:val="00B85AFC"/>
    <w:rsid w:val="00B860C0"/>
    <w:rsid w:val="00B86541"/>
    <w:rsid w:val="00B86FF4"/>
    <w:rsid w:val="00B877CC"/>
    <w:rsid w:val="00B92235"/>
    <w:rsid w:val="00B93562"/>
    <w:rsid w:val="00B942D5"/>
    <w:rsid w:val="00B946AA"/>
    <w:rsid w:val="00B95706"/>
    <w:rsid w:val="00B968D8"/>
    <w:rsid w:val="00B9712E"/>
    <w:rsid w:val="00BA08A1"/>
    <w:rsid w:val="00BA0E44"/>
    <w:rsid w:val="00BA3B76"/>
    <w:rsid w:val="00BA4D70"/>
    <w:rsid w:val="00BA5C49"/>
    <w:rsid w:val="00BB43D1"/>
    <w:rsid w:val="00BB5571"/>
    <w:rsid w:val="00BB6A69"/>
    <w:rsid w:val="00BB7263"/>
    <w:rsid w:val="00BC018F"/>
    <w:rsid w:val="00BC061C"/>
    <w:rsid w:val="00BC0C77"/>
    <w:rsid w:val="00BC7B61"/>
    <w:rsid w:val="00BC7C8D"/>
    <w:rsid w:val="00BD18FB"/>
    <w:rsid w:val="00BD1FEF"/>
    <w:rsid w:val="00BD56C4"/>
    <w:rsid w:val="00BD5BC7"/>
    <w:rsid w:val="00BD69AF"/>
    <w:rsid w:val="00BD7DD3"/>
    <w:rsid w:val="00BE318E"/>
    <w:rsid w:val="00BE7DF8"/>
    <w:rsid w:val="00BF2BDC"/>
    <w:rsid w:val="00BF3127"/>
    <w:rsid w:val="00BF3DAE"/>
    <w:rsid w:val="00BF5124"/>
    <w:rsid w:val="00BF5515"/>
    <w:rsid w:val="00BF5916"/>
    <w:rsid w:val="00BF5AC2"/>
    <w:rsid w:val="00BF7E71"/>
    <w:rsid w:val="00C04D41"/>
    <w:rsid w:val="00C04D58"/>
    <w:rsid w:val="00C0552D"/>
    <w:rsid w:val="00C06610"/>
    <w:rsid w:val="00C10CF9"/>
    <w:rsid w:val="00C10E51"/>
    <w:rsid w:val="00C11EE0"/>
    <w:rsid w:val="00C13CA0"/>
    <w:rsid w:val="00C2487B"/>
    <w:rsid w:val="00C25CDC"/>
    <w:rsid w:val="00C2612C"/>
    <w:rsid w:val="00C31BBE"/>
    <w:rsid w:val="00C3554B"/>
    <w:rsid w:val="00C403A1"/>
    <w:rsid w:val="00C40B63"/>
    <w:rsid w:val="00C40B7C"/>
    <w:rsid w:val="00C411B8"/>
    <w:rsid w:val="00C4505C"/>
    <w:rsid w:val="00C46E1E"/>
    <w:rsid w:val="00C50E27"/>
    <w:rsid w:val="00C51A46"/>
    <w:rsid w:val="00C53416"/>
    <w:rsid w:val="00C5369D"/>
    <w:rsid w:val="00C54B21"/>
    <w:rsid w:val="00C55C33"/>
    <w:rsid w:val="00C562AD"/>
    <w:rsid w:val="00C570D7"/>
    <w:rsid w:val="00C61466"/>
    <w:rsid w:val="00C65463"/>
    <w:rsid w:val="00C6695F"/>
    <w:rsid w:val="00C671C8"/>
    <w:rsid w:val="00C67577"/>
    <w:rsid w:val="00C70622"/>
    <w:rsid w:val="00C71CAC"/>
    <w:rsid w:val="00C72015"/>
    <w:rsid w:val="00C73B22"/>
    <w:rsid w:val="00C755C3"/>
    <w:rsid w:val="00C75B5A"/>
    <w:rsid w:val="00C760EF"/>
    <w:rsid w:val="00C8022D"/>
    <w:rsid w:val="00C82610"/>
    <w:rsid w:val="00C8446D"/>
    <w:rsid w:val="00C844C8"/>
    <w:rsid w:val="00C869E2"/>
    <w:rsid w:val="00C8723B"/>
    <w:rsid w:val="00C90FE4"/>
    <w:rsid w:val="00C91830"/>
    <w:rsid w:val="00C91A05"/>
    <w:rsid w:val="00C91B18"/>
    <w:rsid w:val="00C91BAD"/>
    <w:rsid w:val="00C95D0F"/>
    <w:rsid w:val="00CA01C6"/>
    <w:rsid w:val="00CA064C"/>
    <w:rsid w:val="00CA1817"/>
    <w:rsid w:val="00CA2648"/>
    <w:rsid w:val="00CA6012"/>
    <w:rsid w:val="00CA73B9"/>
    <w:rsid w:val="00CB06DF"/>
    <w:rsid w:val="00CB2979"/>
    <w:rsid w:val="00CB2C89"/>
    <w:rsid w:val="00CB3551"/>
    <w:rsid w:val="00CB4265"/>
    <w:rsid w:val="00CC1340"/>
    <w:rsid w:val="00CC5483"/>
    <w:rsid w:val="00CC7A35"/>
    <w:rsid w:val="00CD0982"/>
    <w:rsid w:val="00CD1CD7"/>
    <w:rsid w:val="00CD20CB"/>
    <w:rsid w:val="00CD2975"/>
    <w:rsid w:val="00CD3643"/>
    <w:rsid w:val="00CD3762"/>
    <w:rsid w:val="00CD6227"/>
    <w:rsid w:val="00CD6512"/>
    <w:rsid w:val="00CD7717"/>
    <w:rsid w:val="00CE0960"/>
    <w:rsid w:val="00CE0CF7"/>
    <w:rsid w:val="00CE1F00"/>
    <w:rsid w:val="00CE24C8"/>
    <w:rsid w:val="00CE5026"/>
    <w:rsid w:val="00CF0D45"/>
    <w:rsid w:val="00CF47ED"/>
    <w:rsid w:val="00CF6CBD"/>
    <w:rsid w:val="00CF7411"/>
    <w:rsid w:val="00D01057"/>
    <w:rsid w:val="00D01338"/>
    <w:rsid w:val="00D02409"/>
    <w:rsid w:val="00D03EB7"/>
    <w:rsid w:val="00D046E2"/>
    <w:rsid w:val="00D05346"/>
    <w:rsid w:val="00D06105"/>
    <w:rsid w:val="00D067C0"/>
    <w:rsid w:val="00D06B48"/>
    <w:rsid w:val="00D07495"/>
    <w:rsid w:val="00D12013"/>
    <w:rsid w:val="00D16710"/>
    <w:rsid w:val="00D16E5F"/>
    <w:rsid w:val="00D17D13"/>
    <w:rsid w:val="00D17D8E"/>
    <w:rsid w:val="00D244CB"/>
    <w:rsid w:val="00D24726"/>
    <w:rsid w:val="00D24B9A"/>
    <w:rsid w:val="00D27985"/>
    <w:rsid w:val="00D31F35"/>
    <w:rsid w:val="00D3295B"/>
    <w:rsid w:val="00D336B9"/>
    <w:rsid w:val="00D336CF"/>
    <w:rsid w:val="00D33A59"/>
    <w:rsid w:val="00D35B28"/>
    <w:rsid w:val="00D36009"/>
    <w:rsid w:val="00D37437"/>
    <w:rsid w:val="00D37D0B"/>
    <w:rsid w:val="00D403D5"/>
    <w:rsid w:val="00D40690"/>
    <w:rsid w:val="00D4270D"/>
    <w:rsid w:val="00D434B8"/>
    <w:rsid w:val="00D43792"/>
    <w:rsid w:val="00D44057"/>
    <w:rsid w:val="00D441C9"/>
    <w:rsid w:val="00D4482B"/>
    <w:rsid w:val="00D4769B"/>
    <w:rsid w:val="00D47FF5"/>
    <w:rsid w:val="00D50DEA"/>
    <w:rsid w:val="00D51BE9"/>
    <w:rsid w:val="00D51E45"/>
    <w:rsid w:val="00D52F88"/>
    <w:rsid w:val="00D53967"/>
    <w:rsid w:val="00D540A7"/>
    <w:rsid w:val="00D55C4F"/>
    <w:rsid w:val="00D57A61"/>
    <w:rsid w:val="00D6119F"/>
    <w:rsid w:val="00D62DC7"/>
    <w:rsid w:val="00D66032"/>
    <w:rsid w:val="00D673EF"/>
    <w:rsid w:val="00D70413"/>
    <w:rsid w:val="00D71EFE"/>
    <w:rsid w:val="00D748C2"/>
    <w:rsid w:val="00D75268"/>
    <w:rsid w:val="00D7530D"/>
    <w:rsid w:val="00D763C1"/>
    <w:rsid w:val="00D76C50"/>
    <w:rsid w:val="00D777D9"/>
    <w:rsid w:val="00D77A53"/>
    <w:rsid w:val="00D82881"/>
    <w:rsid w:val="00D851D9"/>
    <w:rsid w:val="00D86082"/>
    <w:rsid w:val="00D87076"/>
    <w:rsid w:val="00D92D28"/>
    <w:rsid w:val="00D9522E"/>
    <w:rsid w:val="00D96E4C"/>
    <w:rsid w:val="00D9706D"/>
    <w:rsid w:val="00DA1774"/>
    <w:rsid w:val="00DA3947"/>
    <w:rsid w:val="00DA4E5D"/>
    <w:rsid w:val="00DA5D36"/>
    <w:rsid w:val="00DA60B5"/>
    <w:rsid w:val="00DA7599"/>
    <w:rsid w:val="00DA75AC"/>
    <w:rsid w:val="00DB0DCD"/>
    <w:rsid w:val="00DB249A"/>
    <w:rsid w:val="00DB26CF"/>
    <w:rsid w:val="00DB3EB8"/>
    <w:rsid w:val="00DB5BF1"/>
    <w:rsid w:val="00DB7231"/>
    <w:rsid w:val="00DB726C"/>
    <w:rsid w:val="00DC0D22"/>
    <w:rsid w:val="00DC43B4"/>
    <w:rsid w:val="00DC6B61"/>
    <w:rsid w:val="00DC75B6"/>
    <w:rsid w:val="00DC7D97"/>
    <w:rsid w:val="00DC7ED7"/>
    <w:rsid w:val="00DD3C82"/>
    <w:rsid w:val="00DD3D7E"/>
    <w:rsid w:val="00DD49EC"/>
    <w:rsid w:val="00DD62D6"/>
    <w:rsid w:val="00DD788B"/>
    <w:rsid w:val="00DE0133"/>
    <w:rsid w:val="00DE1023"/>
    <w:rsid w:val="00DE3B98"/>
    <w:rsid w:val="00DE4393"/>
    <w:rsid w:val="00DE4687"/>
    <w:rsid w:val="00DE53AE"/>
    <w:rsid w:val="00DE572B"/>
    <w:rsid w:val="00DF0971"/>
    <w:rsid w:val="00DF09ED"/>
    <w:rsid w:val="00DF1739"/>
    <w:rsid w:val="00DF1F47"/>
    <w:rsid w:val="00DF569C"/>
    <w:rsid w:val="00DF61F0"/>
    <w:rsid w:val="00DF73DB"/>
    <w:rsid w:val="00DF7667"/>
    <w:rsid w:val="00E0759D"/>
    <w:rsid w:val="00E14F08"/>
    <w:rsid w:val="00E15CD2"/>
    <w:rsid w:val="00E15ECB"/>
    <w:rsid w:val="00E1780F"/>
    <w:rsid w:val="00E20992"/>
    <w:rsid w:val="00E228D7"/>
    <w:rsid w:val="00E22B1B"/>
    <w:rsid w:val="00E23C56"/>
    <w:rsid w:val="00E250A6"/>
    <w:rsid w:val="00E2621F"/>
    <w:rsid w:val="00E3160D"/>
    <w:rsid w:val="00E40A6E"/>
    <w:rsid w:val="00E40CED"/>
    <w:rsid w:val="00E41881"/>
    <w:rsid w:val="00E44740"/>
    <w:rsid w:val="00E44E26"/>
    <w:rsid w:val="00E45F2C"/>
    <w:rsid w:val="00E46C61"/>
    <w:rsid w:val="00E46CA4"/>
    <w:rsid w:val="00E4705C"/>
    <w:rsid w:val="00E4710E"/>
    <w:rsid w:val="00E51116"/>
    <w:rsid w:val="00E524CD"/>
    <w:rsid w:val="00E52CB1"/>
    <w:rsid w:val="00E550A7"/>
    <w:rsid w:val="00E55771"/>
    <w:rsid w:val="00E5640B"/>
    <w:rsid w:val="00E56EAB"/>
    <w:rsid w:val="00E6064D"/>
    <w:rsid w:val="00E61271"/>
    <w:rsid w:val="00E6264E"/>
    <w:rsid w:val="00E627C5"/>
    <w:rsid w:val="00E6374F"/>
    <w:rsid w:val="00E63E9E"/>
    <w:rsid w:val="00E648AA"/>
    <w:rsid w:val="00E65387"/>
    <w:rsid w:val="00E678A4"/>
    <w:rsid w:val="00E70B14"/>
    <w:rsid w:val="00E71161"/>
    <w:rsid w:val="00E71253"/>
    <w:rsid w:val="00E71485"/>
    <w:rsid w:val="00E726BB"/>
    <w:rsid w:val="00E73532"/>
    <w:rsid w:val="00E76457"/>
    <w:rsid w:val="00E814B2"/>
    <w:rsid w:val="00E818E2"/>
    <w:rsid w:val="00E85856"/>
    <w:rsid w:val="00E91757"/>
    <w:rsid w:val="00E91B1E"/>
    <w:rsid w:val="00E9293C"/>
    <w:rsid w:val="00E94BBE"/>
    <w:rsid w:val="00E96D69"/>
    <w:rsid w:val="00EA1182"/>
    <w:rsid w:val="00EA33C1"/>
    <w:rsid w:val="00EA39E1"/>
    <w:rsid w:val="00EA3A46"/>
    <w:rsid w:val="00EA7499"/>
    <w:rsid w:val="00EB0621"/>
    <w:rsid w:val="00EB6940"/>
    <w:rsid w:val="00EB6BE6"/>
    <w:rsid w:val="00EC0587"/>
    <w:rsid w:val="00EC0798"/>
    <w:rsid w:val="00EC1198"/>
    <w:rsid w:val="00EC1318"/>
    <w:rsid w:val="00EC1520"/>
    <w:rsid w:val="00EC7D89"/>
    <w:rsid w:val="00EC7EEC"/>
    <w:rsid w:val="00ED181F"/>
    <w:rsid w:val="00ED1831"/>
    <w:rsid w:val="00ED23A0"/>
    <w:rsid w:val="00ED37EB"/>
    <w:rsid w:val="00ED391D"/>
    <w:rsid w:val="00ED50CF"/>
    <w:rsid w:val="00ED5374"/>
    <w:rsid w:val="00ED5994"/>
    <w:rsid w:val="00EE0A9A"/>
    <w:rsid w:val="00EE412A"/>
    <w:rsid w:val="00EE6A77"/>
    <w:rsid w:val="00EE75FE"/>
    <w:rsid w:val="00EE7E62"/>
    <w:rsid w:val="00EF68C5"/>
    <w:rsid w:val="00F02293"/>
    <w:rsid w:val="00F0450F"/>
    <w:rsid w:val="00F07361"/>
    <w:rsid w:val="00F07DC1"/>
    <w:rsid w:val="00F12615"/>
    <w:rsid w:val="00F14713"/>
    <w:rsid w:val="00F17B92"/>
    <w:rsid w:val="00F21E78"/>
    <w:rsid w:val="00F22AFA"/>
    <w:rsid w:val="00F241CD"/>
    <w:rsid w:val="00F27AC8"/>
    <w:rsid w:val="00F32AE4"/>
    <w:rsid w:val="00F3346F"/>
    <w:rsid w:val="00F34E4E"/>
    <w:rsid w:val="00F36C30"/>
    <w:rsid w:val="00F45733"/>
    <w:rsid w:val="00F45E9D"/>
    <w:rsid w:val="00F47DD1"/>
    <w:rsid w:val="00F51AE7"/>
    <w:rsid w:val="00F52BC4"/>
    <w:rsid w:val="00F54992"/>
    <w:rsid w:val="00F5549C"/>
    <w:rsid w:val="00F573A0"/>
    <w:rsid w:val="00F57B98"/>
    <w:rsid w:val="00F57DAD"/>
    <w:rsid w:val="00F61CA5"/>
    <w:rsid w:val="00F6355B"/>
    <w:rsid w:val="00F64AB8"/>
    <w:rsid w:val="00F64C56"/>
    <w:rsid w:val="00F66720"/>
    <w:rsid w:val="00F67F3D"/>
    <w:rsid w:val="00F70D10"/>
    <w:rsid w:val="00F72A70"/>
    <w:rsid w:val="00F73BBC"/>
    <w:rsid w:val="00F75296"/>
    <w:rsid w:val="00F761A9"/>
    <w:rsid w:val="00F77170"/>
    <w:rsid w:val="00F77BCB"/>
    <w:rsid w:val="00F84274"/>
    <w:rsid w:val="00F847EB"/>
    <w:rsid w:val="00F8771F"/>
    <w:rsid w:val="00F901F7"/>
    <w:rsid w:val="00F91ADA"/>
    <w:rsid w:val="00F91D22"/>
    <w:rsid w:val="00F975D5"/>
    <w:rsid w:val="00FA61B0"/>
    <w:rsid w:val="00FA6D88"/>
    <w:rsid w:val="00FA7639"/>
    <w:rsid w:val="00FB478D"/>
    <w:rsid w:val="00FB7004"/>
    <w:rsid w:val="00FB7C50"/>
    <w:rsid w:val="00FB7E88"/>
    <w:rsid w:val="00FC3F44"/>
    <w:rsid w:val="00FC48D2"/>
    <w:rsid w:val="00FC6696"/>
    <w:rsid w:val="00FD08E9"/>
    <w:rsid w:val="00FD2A15"/>
    <w:rsid w:val="00FD4016"/>
    <w:rsid w:val="00FD4096"/>
    <w:rsid w:val="00FD5D67"/>
    <w:rsid w:val="00FD6530"/>
    <w:rsid w:val="00FD6736"/>
    <w:rsid w:val="00FD67B7"/>
    <w:rsid w:val="00FD7D8C"/>
    <w:rsid w:val="00FE379A"/>
    <w:rsid w:val="00FE601F"/>
    <w:rsid w:val="00FE606D"/>
    <w:rsid w:val="00FF07B6"/>
    <w:rsid w:val="00FF1F46"/>
    <w:rsid w:val="00FF384E"/>
    <w:rsid w:val="00FF517C"/>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4DC2C56"/>
  <w15:docId w15:val="{AA8D3B62-3422-4D03-BA6E-8185D118C3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26DA"/>
    <w:rPr>
      <w:rFonts w:ascii="Arial" w:hAnsi="Arial" w:cs="Times New Roman"/>
    </w:rPr>
  </w:style>
  <w:style w:type="paragraph" w:styleId="Heading10">
    <w:name w:val="heading 1"/>
    <w:aliases w:val="TSB Headings"/>
    <w:basedOn w:val="ListParagraph"/>
    <w:next w:val="Normal"/>
    <w:link w:val="Heading1Char"/>
    <w:autoRedefine/>
    <w:uiPriority w:val="9"/>
    <w:qFormat/>
    <w:rsid w:val="005564EF"/>
    <w:pPr>
      <w:numPr>
        <w:numId w:val="6"/>
      </w:numPr>
      <w:jc w:val="both"/>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2"/>
      </w:numPr>
      <w:spacing w:before="200"/>
      <w:outlineLvl w:val="2"/>
    </w:pPr>
    <w:rPr>
      <w:rFonts w:asciiTheme="majorHAnsi" w:eastAsiaTheme="majorEastAsia" w:hAnsiTheme="majorHAnsi" w:cstheme="majorBidi"/>
      <w:b/>
      <w:bCs/>
      <w:color w:val="7F7F7F"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spacing w:before="200"/>
      <w:outlineLvl w:val="3"/>
    </w:pPr>
    <w:rPr>
      <w:rFonts w:asciiTheme="majorHAnsi" w:eastAsiaTheme="majorEastAsia" w:hAnsiTheme="majorHAnsi" w:cstheme="majorBidi"/>
      <w:b/>
      <w:bCs/>
      <w:i/>
      <w:iCs/>
      <w:color w:val="7F7F7F"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spacing w:before="200"/>
      <w:outlineLvl w:val="4"/>
    </w:pPr>
    <w:rPr>
      <w:rFonts w:asciiTheme="majorHAnsi" w:eastAsiaTheme="majorEastAsia" w:hAnsiTheme="majorHAnsi" w:cstheme="majorBidi"/>
      <w:color w:val="3F3F3F"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spacing w:before="200"/>
      <w:outlineLvl w:val="5"/>
    </w:pPr>
    <w:rPr>
      <w:rFonts w:asciiTheme="majorHAnsi" w:eastAsiaTheme="majorEastAsia" w:hAnsiTheme="majorHAnsi" w:cstheme="majorBidi"/>
      <w:i/>
      <w:iCs/>
      <w:color w:val="3F3F3F"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5564EF"/>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7F7F7F"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7F7F7F"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3F3F3F"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3F3F3F"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0"/>
    <w:link w:val="TSB-Level1NumbersChar"/>
    <w:qFormat/>
    <w:rsid w:val="007D26DA"/>
    <w:pPr>
      <w:numPr>
        <w:ilvl w:val="1"/>
      </w:numPr>
      <w:ind w:left="1480" w:hanging="482"/>
      <w:contextualSpacing w:val="0"/>
    </w:pPr>
    <w:rPr>
      <w:rFonts w:cstheme="minorHAnsi"/>
      <w:b w:val="0"/>
      <w:sz w:val="22"/>
    </w:rPr>
  </w:style>
  <w:style w:type="paragraph" w:customStyle="1" w:styleId="Heading1">
    <w:name w:val="Heading1"/>
    <w:basedOn w:val="Normal"/>
    <w:next w:val="Normal"/>
    <w:rsid w:val="002255EF"/>
    <w:pPr>
      <w:numPr>
        <w:numId w:val="5"/>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semiHidden/>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semiHidden/>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0000FF" w:themeColor="followedHyperlink"/>
      <w:u w:val="single"/>
    </w:rPr>
  </w:style>
  <w:style w:type="paragraph" w:customStyle="1" w:styleId="TSB-PolicyBullets">
    <w:name w:val="TSB - Policy Bullets"/>
    <w:basedOn w:val="ListParagraph"/>
    <w:link w:val="TSB-PolicyBulletsChar"/>
    <w:autoRedefine/>
    <w:qFormat/>
    <w:rsid w:val="00112BA7"/>
    <w:pPr>
      <w:numPr>
        <w:numId w:val="8"/>
      </w:numPr>
      <w:tabs>
        <w:tab w:val="left" w:pos="3686"/>
      </w:tabs>
      <w:spacing w:after="120"/>
      <w:ind w:left="2137" w:hanging="357"/>
      <w:contextualSpacing w:val="0"/>
      <w:jc w:val="both"/>
    </w:pPr>
  </w:style>
  <w:style w:type="paragraph" w:customStyle="1" w:styleId="TSB-Level2Numbers">
    <w:name w:val="TSB - Level 2 Numbers"/>
    <w:basedOn w:val="TSB-Level1Numbers"/>
    <w:link w:val="TSB-Level2NumbersChar"/>
    <w:autoRedefine/>
    <w:qFormat/>
    <w:rsid w:val="008D4F9D"/>
    <w:pPr>
      <w:numPr>
        <w:ilvl w:val="2"/>
        <w:numId w:val="4"/>
      </w:numPr>
      <w:ind w:left="2223" w:hanging="998"/>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112BA7"/>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8D4F9D"/>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jc w:val="both"/>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7F7F7F"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qFormat/>
    <w:rsid w:val="00A23725"/>
    <w:pPr>
      <w:numPr>
        <w:numId w:val="27"/>
      </w:numPr>
      <w:spacing w:after="0"/>
      <w:ind w:left="1922" w:hanging="357"/>
    </w:pPr>
  </w:style>
  <w:style w:type="character" w:customStyle="1" w:styleId="UnresolvedMention1">
    <w:name w:val="Unresolved Mention1"/>
    <w:basedOn w:val="DefaultParagraphFont"/>
    <w:uiPriority w:val="99"/>
    <w:semiHidden/>
    <w:unhideWhenUsed/>
    <w:rsid w:val="001000A1"/>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_rels/settings.xml.rels><?xml version="1.0" encoding="UTF-8" standalone="yes"?>
<Relationships xmlns="http://schemas.openxmlformats.org/package/2006/relationships"><Relationship Id="rId1" Type="http://schemas.openxmlformats.org/officeDocument/2006/relationships/attachedTemplate" Target="file:///S:\TheSchoolBus\Performance%20&amp;%20Support\Editorial%20Templates%20&amp;%20Examples\Policy%20Document%2021042015.dotx" TargetMode="External"/></Relationships>
</file>

<file path=word/theme/theme1.xml><?xml version="1.0" encoding="utf-8"?>
<a:theme xmlns:a="http://schemas.openxmlformats.org/drawingml/2006/main" name="Office Theme">
  <a:themeElements>
    <a:clrScheme name="TheSchoolBus Tonal">
      <a:dk1>
        <a:sysClr val="windowText" lastClr="000000"/>
      </a:dk1>
      <a:lt1>
        <a:sysClr val="window" lastClr="FFFFFF"/>
      </a:lt1>
      <a:dk2>
        <a:srgbClr val="000000"/>
      </a:dk2>
      <a:lt2>
        <a:srgbClr val="EEECE1"/>
      </a:lt2>
      <a:accent1>
        <a:srgbClr val="7F7F7F"/>
      </a:accent1>
      <a:accent2>
        <a:srgbClr val="D8D8D8"/>
      </a:accent2>
      <a:accent3>
        <a:srgbClr val="A5A5A5"/>
      </a:accent3>
      <a:accent4>
        <a:srgbClr val="7F7F7F"/>
      </a:accent4>
      <a:accent5>
        <a:srgbClr val="F8CA23"/>
      </a:accent5>
      <a:accent6>
        <a:srgbClr val="590433"/>
      </a:accent6>
      <a:hlink>
        <a:srgbClr val="0000FF"/>
      </a:hlink>
      <a:folHlink>
        <a:srgbClr val="0000FF"/>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25CBC5-2558-4E6B-8FA7-ACB6B226F1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Policy Document 21042015</Template>
  <TotalTime>0</TotalTime>
  <Pages>8</Pages>
  <Words>1613</Words>
  <Characters>9198</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Kieran Bamford</dc:creator>
  <cp:lastModifiedBy>Catherine Jones</cp:lastModifiedBy>
  <cp:revision>2</cp:revision>
  <cp:lastPrinted>2024-02-13T16:31:00Z</cp:lastPrinted>
  <dcterms:created xsi:type="dcterms:W3CDTF">2024-02-13T16:32:00Z</dcterms:created>
  <dcterms:modified xsi:type="dcterms:W3CDTF">2024-02-13T16:32:00Z</dcterms:modified>
</cp:coreProperties>
</file>