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A1" w:rsidRDefault="00761D2E">
      <w:bookmarkStart w:id="0" w:name="_GoBack"/>
      <w:bookmarkEnd w:id="0"/>
      <w:r w:rsidRPr="00937E28">
        <w:rPr>
          <w:b/>
          <w:noProof/>
          <w:sz w:val="72"/>
          <w:lang w:eastAsia="en-GB"/>
        </w:rPr>
        <w:drawing>
          <wp:anchor distT="0" distB="0" distL="114300" distR="114300" simplePos="0" relativeHeight="251659264" behindDoc="0" locked="0" layoutInCell="1" allowOverlap="1" wp14:anchorId="21043225" wp14:editId="3904773B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4048125" cy="1435173"/>
            <wp:effectExtent l="0" t="0" r="0" b="0"/>
            <wp:wrapNone/>
            <wp:docPr id="1" name="Picture 1" descr="Bluegate Fiel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gate Fiel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D2E" w:rsidRDefault="00761D2E"/>
    <w:p w:rsidR="00761D2E" w:rsidRDefault="00761D2E"/>
    <w:p w:rsidR="00761D2E" w:rsidRDefault="00761D2E"/>
    <w:p w:rsidR="00761D2E" w:rsidRDefault="00761D2E"/>
    <w:p w:rsidR="00761D2E" w:rsidRDefault="00761D2E"/>
    <w:p w:rsidR="00761D2E" w:rsidRDefault="00761D2E"/>
    <w:p w:rsidR="00761D2E" w:rsidRDefault="00761D2E"/>
    <w:p w:rsidR="00761D2E" w:rsidRDefault="00761D2E"/>
    <w:p w:rsidR="00761D2E" w:rsidRPr="00F16863" w:rsidRDefault="00761D2E" w:rsidP="006A0CD2">
      <w:pPr>
        <w:spacing w:after="0" w:line="253" w:lineRule="auto"/>
        <w:ind w:left="3229" w:hanging="2989"/>
        <w:jc w:val="center"/>
        <w:rPr>
          <w:rFonts w:ascii="Comic Sans MS" w:hAnsi="Comic Sans MS"/>
          <w:b/>
          <w:sz w:val="56"/>
          <w:szCs w:val="56"/>
        </w:rPr>
      </w:pPr>
      <w:r w:rsidRPr="00F16863">
        <w:rPr>
          <w:rFonts w:ascii="Comic Sans MS" w:hAnsi="Comic Sans MS"/>
          <w:b/>
          <w:sz w:val="56"/>
          <w:szCs w:val="56"/>
        </w:rPr>
        <w:t>End of Year Expectations:</w:t>
      </w:r>
    </w:p>
    <w:p w:rsidR="00761D2E" w:rsidRPr="00F16863" w:rsidRDefault="006A0CD2" w:rsidP="006A0CD2">
      <w:pPr>
        <w:spacing w:after="0" w:line="253" w:lineRule="auto"/>
        <w:ind w:left="3229" w:hanging="349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For </w:t>
      </w:r>
      <w:r w:rsidR="00761D2E" w:rsidRPr="00F16863">
        <w:rPr>
          <w:rFonts w:ascii="Comic Sans MS" w:hAnsi="Comic Sans MS"/>
          <w:b/>
          <w:sz w:val="56"/>
          <w:szCs w:val="56"/>
        </w:rPr>
        <w:t>Year Two</w:t>
      </w:r>
    </w:p>
    <w:p w:rsidR="00761D2E" w:rsidRDefault="00761D2E" w:rsidP="00761D2E">
      <w:pPr>
        <w:spacing w:after="0"/>
        <w:ind w:left="310"/>
        <w:jc w:val="center"/>
      </w:pPr>
      <w:r>
        <w:t xml:space="preserve"> </w:t>
      </w:r>
    </w:p>
    <w:p w:rsidR="00761D2E" w:rsidRDefault="00761D2E" w:rsidP="00761D2E">
      <w:pPr>
        <w:spacing w:after="0"/>
        <w:ind w:left="1618"/>
      </w:pPr>
    </w:p>
    <w:p w:rsidR="00761D2E" w:rsidRDefault="00761D2E" w:rsidP="00761D2E">
      <w:pPr>
        <w:spacing w:after="7" w:line="318" w:lineRule="auto"/>
        <w:ind w:left="4873" w:right="1308"/>
      </w:pPr>
      <w:r>
        <w:t xml:space="preserve"> </w:t>
      </w:r>
      <w:r>
        <w:rPr>
          <w:sz w:val="32"/>
        </w:rPr>
        <w:t xml:space="preserve"> </w:t>
      </w:r>
    </w:p>
    <w:p w:rsidR="00761D2E" w:rsidRPr="006A0CD2" w:rsidRDefault="00761D2E" w:rsidP="00761D2E">
      <w:pPr>
        <w:jc w:val="center"/>
        <w:rPr>
          <w:rFonts w:ascii="Comic Sans MS" w:hAnsi="Comic Sans MS"/>
          <w:sz w:val="44"/>
          <w:szCs w:val="44"/>
        </w:rPr>
      </w:pPr>
      <w:r w:rsidRPr="006A0CD2">
        <w:rPr>
          <w:rFonts w:ascii="Comic Sans MS" w:hAnsi="Comic Sans MS"/>
          <w:sz w:val="44"/>
          <w:szCs w:val="44"/>
        </w:rPr>
        <w:t>KS1 classes follow the National Curriculum.</w:t>
      </w:r>
    </w:p>
    <w:p w:rsidR="00761D2E" w:rsidRPr="006A0CD2" w:rsidRDefault="00761D2E" w:rsidP="00761D2E">
      <w:pPr>
        <w:ind w:left="1949"/>
        <w:rPr>
          <w:rFonts w:ascii="Comic Sans MS" w:hAnsi="Comic Sans MS"/>
        </w:rPr>
      </w:pPr>
    </w:p>
    <w:p w:rsidR="00761D2E" w:rsidRPr="006A0CD2" w:rsidRDefault="00761D2E" w:rsidP="00F16863">
      <w:pPr>
        <w:jc w:val="center"/>
        <w:rPr>
          <w:rFonts w:ascii="Comic Sans MS" w:hAnsi="Comic Sans MS"/>
          <w:sz w:val="44"/>
          <w:szCs w:val="44"/>
        </w:rPr>
      </w:pPr>
      <w:r w:rsidRPr="006A0CD2">
        <w:rPr>
          <w:rFonts w:ascii="Comic Sans MS" w:hAnsi="Comic Sans MS"/>
          <w:sz w:val="44"/>
          <w:szCs w:val="44"/>
        </w:rPr>
        <w:t>These expectations reflect the age expected standards</w:t>
      </w:r>
      <w:r w:rsidR="00F16863" w:rsidRPr="006A0CD2">
        <w:rPr>
          <w:rFonts w:ascii="Comic Sans MS" w:hAnsi="Comic Sans MS"/>
          <w:sz w:val="44"/>
          <w:szCs w:val="44"/>
        </w:rPr>
        <w:t xml:space="preserve"> </w:t>
      </w:r>
      <w:r w:rsidRPr="006A0CD2">
        <w:rPr>
          <w:rFonts w:ascii="Comic Sans MS" w:hAnsi="Comic Sans MS"/>
          <w:sz w:val="44"/>
          <w:szCs w:val="44"/>
        </w:rPr>
        <w:t>for each year group.</w:t>
      </w:r>
    </w:p>
    <w:p w:rsidR="00761D2E" w:rsidRDefault="00761D2E" w:rsidP="00761D2E">
      <w:pPr>
        <w:spacing w:after="0"/>
      </w:pPr>
      <w:r>
        <w:rPr>
          <w:sz w:val="24"/>
        </w:rPr>
        <w:tab/>
        <w:t xml:space="preserve"> </w:t>
      </w:r>
    </w:p>
    <w:p w:rsidR="00761D2E" w:rsidRDefault="00761D2E" w:rsidP="00761D2E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761D2E" w:rsidRDefault="00761D2E" w:rsidP="00761D2E">
      <w:pPr>
        <w:spacing w:after="0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F2A3E18" wp14:editId="729CFA47">
            <wp:simplePos x="0" y="0"/>
            <wp:positionH relativeFrom="page">
              <wp:posOffset>2230755</wp:posOffset>
            </wp:positionH>
            <wp:positionV relativeFrom="paragraph">
              <wp:posOffset>57150</wp:posOffset>
            </wp:positionV>
            <wp:extent cx="3009900" cy="1495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D2E" w:rsidRDefault="00761D2E" w:rsidP="00761D2E">
      <w:pPr>
        <w:spacing w:after="0"/>
        <w:rPr>
          <w:sz w:val="24"/>
        </w:rPr>
      </w:pPr>
    </w:p>
    <w:p w:rsidR="00761D2E" w:rsidRDefault="00761D2E" w:rsidP="00761D2E">
      <w:pPr>
        <w:spacing w:after="0"/>
        <w:rPr>
          <w:sz w:val="24"/>
        </w:rPr>
      </w:pPr>
    </w:p>
    <w:p w:rsidR="00761D2E" w:rsidRDefault="00761D2E" w:rsidP="00761D2E">
      <w:pPr>
        <w:spacing w:after="0"/>
        <w:rPr>
          <w:sz w:val="24"/>
        </w:rPr>
      </w:pPr>
    </w:p>
    <w:p w:rsidR="00761D2E" w:rsidRDefault="00761D2E" w:rsidP="00761D2E">
      <w:pPr>
        <w:spacing w:after="0"/>
      </w:pPr>
    </w:p>
    <w:p w:rsidR="00761D2E" w:rsidRDefault="00761D2E" w:rsidP="00761D2E">
      <w:pPr>
        <w:spacing w:after="0"/>
      </w:pPr>
    </w:p>
    <w:p w:rsidR="00761D2E" w:rsidRDefault="00761D2E" w:rsidP="00761D2E">
      <w:pPr>
        <w:spacing w:after="0"/>
      </w:pPr>
    </w:p>
    <w:p w:rsidR="00761D2E" w:rsidRDefault="00761D2E"/>
    <w:p w:rsidR="00761D2E" w:rsidRDefault="00761D2E"/>
    <w:p w:rsidR="00544F1A" w:rsidRDefault="00544F1A"/>
    <w:p w:rsidR="00544F1A" w:rsidRPr="006A0CD2" w:rsidRDefault="006A0CD2">
      <w:pPr>
        <w:rPr>
          <w:rFonts w:ascii="Comic Sans MS" w:hAnsi="Comic Sans MS"/>
          <w:sz w:val="28"/>
          <w:szCs w:val="28"/>
        </w:rPr>
      </w:pPr>
      <w:r w:rsidRPr="006A0CD2">
        <w:rPr>
          <w:rFonts w:ascii="Comic Sans MS" w:hAnsi="Comic Sans MS"/>
          <w:sz w:val="28"/>
          <w:szCs w:val="28"/>
        </w:rPr>
        <w:t xml:space="preserve">This booklet provides information for parents and carers on the end of year expectations for children within our school </w:t>
      </w:r>
    </w:p>
    <w:p w:rsidR="00761D2E" w:rsidRDefault="00761D2E"/>
    <w:p w:rsidR="006A0CD2" w:rsidRDefault="006A0CD2"/>
    <w:p w:rsidR="00761D2E" w:rsidRDefault="00761D2E"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086F8BC5" wp14:editId="3A51ACBB">
            <wp:simplePos x="0" y="0"/>
            <wp:positionH relativeFrom="margin">
              <wp:align>left</wp:align>
            </wp:positionH>
            <wp:positionV relativeFrom="paragraph">
              <wp:posOffset>-387349</wp:posOffset>
            </wp:positionV>
            <wp:extent cx="2578100" cy="139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D2E" w:rsidRDefault="00761D2E"/>
    <w:p w:rsidR="00761D2E" w:rsidRDefault="00761D2E"/>
    <w:p w:rsidR="00761D2E" w:rsidRDefault="00761D2E"/>
    <w:tbl>
      <w:tblPr>
        <w:tblStyle w:val="TableGrid"/>
        <w:tblW w:w="9739" w:type="dxa"/>
        <w:tblInd w:w="5" w:type="dxa"/>
        <w:tblCellMar>
          <w:top w:w="64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9271"/>
      </w:tblGrid>
      <w:tr w:rsidR="00761D2E" w:rsidTr="00F16863">
        <w:trPr>
          <w:trHeight w:val="46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761D2E" w:rsidRDefault="00761D2E" w:rsidP="00F16863">
            <w:pPr>
              <w:spacing w:after="160" w:line="259" w:lineRule="auto"/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761D2E" w:rsidRDefault="00761D2E" w:rsidP="00F16863">
            <w:pPr>
              <w:spacing w:line="259" w:lineRule="auto"/>
              <w:ind w:right="358"/>
              <w:jc w:val="center"/>
            </w:pPr>
            <w:r>
              <w:rPr>
                <w:b/>
                <w:color w:val="FFFFFF"/>
                <w:sz w:val="32"/>
              </w:rPr>
              <w:t xml:space="preserve">By the end of Year 2 in Mathematics: </w:t>
            </w:r>
          </w:p>
        </w:tc>
      </w:tr>
      <w:tr w:rsidR="00761D2E" w:rsidTr="00F16863">
        <w:trPr>
          <w:trHeight w:val="366"/>
        </w:trPr>
        <w:tc>
          <w:tcPr>
            <w:tcW w:w="468" w:type="dxa"/>
            <w:tcBorders>
              <w:top w:val="nil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after="160" w:line="259" w:lineRule="auto"/>
            </w:pP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right="355"/>
              <w:jc w:val="center"/>
            </w:pPr>
            <w:r>
              <w:rPr>
                <w:b/>
                <w:sz w:val="24"/>
              </w:rPr>
              <w:t>Number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761D2E" w:rsidTr="00F16863">
        <w:trPr>
          <w:trHeight w:val="372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read and write all numbers to at least 100 in numerals and words. </w:t>
            </w:r>
          </w:p>
        </w:tc>
      </w:tr>
      <w:tr w:rsidR="00761D2E" w:rsidTr="00F16863">
        <w:trPr>
          <w:trHeight w:val="370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recognise odd and even numbers to 100. </w:t>
            </w:r>
          </w:p>
        </w:tc>
      </w:tr>
      <w:tr w:rsidR="00761D2E" w:rsidTr="00F16863">
        <w:trPr>
          <w:trHeight w:val="372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count in steps of 2, 3 and 5 from 0. </w:t>
            </w:r>
          </w:p>
        </w:tc>
      </w:tr>
      <w:tr w:rsidR="00761D2E" w:rsidTr="00F16863">
        <w:trPr>
          <w:trHeight w:val="370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recognise and can define the place value of each digit in a 2 digit number. </w:t>
            </w:r>
          </w:p>
        </w:tc>
      </w:tr>
      <w:tr w:rsidR="00761D2E" w:rsidTr="00F16863">
        <w:trPr>
          <w:trHeight w:val="373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compare and order numbers from 0 to 100 using the </w:t>
            </w:r>
            <w:proofErr w:type="gramStart"/>
            <w:r>
              <w:rPr>
                <w:sz w:val="24"/>
              </w:rPr>
              <w:t>&lt;  &gt;</w:t>
            </w:r>
            <w:proofErr w:type="gramEnd"/>
            <w:r>
              <w:rPr>
                <w:sz w:val="24"/>
              </w:rPr>
              <w:t xml:space="preserve"> and = signs. </w:t>
            </w:r>
          </w:p>
        </w:tc>
      </w:tr>
      <w:tr w:rsidR="00761D2E" w:rsidTr="00F16863">
        <w:trPr>
          <w:trHeight w:val="728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name the fractions 1/3, 1/4, 1/2 and 3/4 and can find fractional values of shapes, lengths and numbers. </w:t>
            </w:r>
          </w:p>
        </w:tc>
      </w:tr>
      <w:tr w:rsidR="00761D2E" w:rsidTr="00F16863">
        <w:trPr>
          <w:trHeight w:val="374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>I can recall and use multiplication and division facts for the 2, 5 and 10</w:t>
            </w:r>
            <w:r w:rsidR="00337C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x tables. </w:t>
            </w:r>
          </w:p>
        </w:tc>
      </w:tr>
      <w:tr w:rsidR="00761D2E" w:rsidTr="00F16863">
        <w:trPr>
          <w:trHeight w:val="367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add and subtract a 2-digit number and ones. </w:t>
            </w:r>
          </w:p>
        </w:tc>
      </w:tr>
      <w:tr w:rsidR="00761D2E" w:rsidTr="00F16863">
        <w:trPr>
          <w:trHeight w:val="375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add and subtract a 2-digit number and tens. </w:t>
            </w:r>
          </w:p>
        </w:tc>
      </w:tr>
      <w:tr w:rsidR="00761D2E" w:rsidTr="00F16863">
        <w:trPr>
          <w:trHeight w:val="370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add and subtract two 2-digit numbers. </w:t>
            </w:r>
          </w:p>
        </w:tc>
      </w:tr>
      <w:tr w:rsidR="00761D2E" w:rsidTr="00F16863">
        <w:trPr>
          <w:trHeight w:val="372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add three 1-digit numbers. </w:t>
            </w:r>
          </w:p>
        </w:tc>
      </w:tr>
      <w:tr w:rsidR="00761D2E" w:rsidTr="00F16863">
        <w:trPr>
          <w:trHeight w:val="370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solve problems involving addition and subtraction. </w:t>
            </w:r>
          </w:p>
        </w:tc>
      </w:tr>
      <w:tr w:rsidR="00761D2E" w:rsidTr="00F16863">
        <w:trPr>
          <w:trHeight w:val="680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447946" w:rsidP="00F16863">
            <w:pPr>
              <w:spacing w:line="259" w:lineRule="auto"/>
            </w:pPr>
            <w:r>
              <w:rPr>
                <w:sz w:val="24"/>
              </w:rPr>
              <w:t xml:space="preserve">I </w:t>
            </w:r>
            <w:r w:rsidR="004B006C">
              <w:rPr>
                <w:sz w:val="24"/>
              </w:rPr>
              <w:t xml:space="preserve">understand and can use </w:t>
            </w:r>
            <w:r w:rsidR="00761D2E">
              <w:rPr>
                <w:sz w:val="24"/>
              </w:rPr>
              <w:t xml:space="preserve">addition, subtraction, multiplication and division. </w:t>
            </w:r>
          </w:p>
        </w:tc>
      </w:tr>
    </w:tbl>
    <w:p w:rsidR="00761D2E" w:rsidRDefault="00761D2E" w:rsidP="00761D2E">
      <w:pPr>
        <w:spacing w:after="0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9739" w:type="dxa"/>
        <w:tblInd w:w="0" w:type="dxa"/>
        <w:tblCellMar>
          <w:top w:w="70" w:type="dxa"/>
          <w:right w:w="95" w:type="dxa"/>
        </w:tblCellMar>
        <w:tblLook w:val="04A0" w:firstRow="1" w:lastRow="0" w:firstColumn="1" w:lastColumn="0" w:noHBand="0" w:noVBand="1"/>
      </w:tblPr>
      <w:tblGrid>
        <w:gridCol w:w="468"/>
        <w:gridCol w:w="9271"/>
      </w:tblGrid>
      <w:tr w:rsidR="00761D2E" w:rsidTr="00F16863">
        <w:trPr>
          <w:trHeight w:val="364"/>
        </w:trPr>
        <w:tc>
          <w:tcPr>
            <w:tcW w:w="468" w:type="dxa"/>
            <w:tcBorders>
              <w:top w:val="nil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after="160" w:line="259" w:lineRule="auto"/>
            </w:pPr>
          </w:p>
        </w:tc>
        <w:tc>
          <w:tcPr>
            <w:tcW w:w="9271" w:type="dxa"/>
            <w:tcBorders>
              <w:top w:val="nil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2153"/>
            </w:pPr>
            <w:r>
              <w:rPr>
                <w:b/>
                <w:sz w:val="24"/>
              </w:rPr>
              <w:t>Measurement, geometry and statistics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761D2E" w:rsidTr="00F16863">
        <w:trPr>
          <w:trHeight w:val="735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choose and use appropriate standard units to estimate length, height, temperature and capacity. </w:t>
            </w:r>
          </w:p>
        </w:tc>
      </w:tr>
      <w:tr w:rsidR="00761D2E" w:rsidTr="00F16863">
        <w:trPr>
          <w:trHeight w:val="370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tell and write the time to 5 minute intervals. </w:t>
            </w:r>
          </w:p>
        </w:tc>
      </w:tr>
      <w:tr w:rsidR="00761D2E" w:rsidTr="00F16863">
        <w:trPr>
          <w:trHeight w:val="734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recognise and can use the symbols £ and p when solving problems involving addition and subtraction of money. </w:t>
            </w:r>
          </w:p>
        </w:tc>
      </w:tr>
      <w:tr w:rsidR="00761D2E" w:rsidTr="00F16863">
        <w:trPr>
          <w:trHeight w:val="727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  <w:shd w:val="clear" w:color="auto" w:fill="D3A5F5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describe the properties of 2D and 3D shapes to include edges, vertices and faces. </w:t>
            </w:r>
          </w:p>
        </w:tc>
      </w:tr>
      <w:tr w:rsidR="00761D2E" w:rsidTr="00F16863">
        <w:trPr>
          <w:trHeight w:val="683"/>
        </w:trPr>
        <w:tc>
          <w:tcPr>
            <w:tcW w:w="4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1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interpret and construct pictograms, tally charts, block diagram and simple tables. </w:t>
            </w:r>
          </w:p>
        </w:tc>
      </w:tr>
    </w:tbl>
    <w:p w:rsidR="00761D2E" w:rsidRDefault="00761D2E"/>
    <w:p w:rsidR="00761D2E" w:rsidRDefault="00761D2E"/>
    <w:p w:rsidR="00761D2E" w:rsidRDefault="00544F1A"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76F6BF2" wp14:editId="288CDC76">
            <wp:simplePos x="0" y="0"/>
            <wp:positionH relativeFrom="margin">
              <wp:posOffset>55831</wp:posOffset>
            </wp:positionH>
            <wp:positionV relativeFrom="paragraph">
              <wp:posOffset>-9672</wp:posOffset>
            </wp:positionV>
            <wp:extent cx="2578100" cy="1397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F1A" w:rsidRDefault="00544F1A"/>
    <w:p w:rsidR="00544F1A" w:rsidRDefault="00544F1A"/>
    <w:p w:rsidR="00761D2E" w:rsidRDefault="00761D2E"/>
    <w:p w:rsidR="00544F1A" w:rsidRDefault="00544F1A"/>
    <w:tbl>
      <w:tblPr>
        <w:tblStyle w:val="TableGrid"/>
        <w:tblW w:w="9771" w:type="dxa"/>
        <w:tblInd w:w="5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9303"/>
      </w:tblGrid>
      <w:tr w:rsidR="00761D2E" w:rsidTr="00761D2E">
        <w:trPr>
          <w:trHeight w:val="4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9A9D7"/>
          </w:tcPr>
          <w:p w:rsidR="00761D2E" w:rsidRDefault="00761D2E" w:rsidP="00F16863">
            <w:pPr>
              <w:spacing w:after="160" w:line="259" w:lineRule="auto"/>
            </w:pP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9A9D7"/>
          </w:tcPr>
          <w:p w:rsidR="00761D2E" w:rsidRDefault="006013C3" w:rsidP="00F16863">
            <w:pPr>
              <w:spacing w:line="259" w:lineRule="auto"/>
              <w:ind w:right="357"/>
              <w:jc w:val="center"/>
            </w:pPr>
            <w:r>
              <w:rPr>
                <w:b/>
                <w:color w:val="FFFFFF"/>
                <w:sz w:val="32"/>
              </w:rPr>
              <w:t>By the end of Y</w:t>
            </w:r>
            <w:r w:rsidR="00761D2E">
              <w:rPr>
                <w:b/>
                <w:color w:val="FFFFFF"/>
                <w:sz w:val="32"/>
              </w:rPr>
              <w:t xml:space="preserve">ear 2 in </w:t>
            </w:r>
            <w:proofErr w:type="spellStart"/>
            <w:r w:rsidR="00761D2E">
              <w:rPr>
                <w:b/>
                <w:color w:val="FFFFFF"/>
                <w:sz w:val="32"/>
              </w:rPr>
              <w:t>Oracy</w:t>
            </w:r>
            <w:proofErr w:type="spellEnd"/>
            <w:r w:rsidR="00761D2E">
              <w:rPr>
                <w:b/>
                <w:color w:val="FFFFFF"/>
                <w:sz w:val="32"/>
              </w:rPr>
              <w:t>:</w:t>
            </w:r>
          </w:p>
        </w:tc>
      </w:tr>
      <w:tr w:rsidR="00761D2E" w:rsidTr="00761D2E">
        <w:trPr>
          <w:trHeight w:val="6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ask question to get more information and clarify meaning. </w:t>
            </w:r>
          </w:p>
        </w:tc>
      </w:tr>
      <w:tr w:rsidR="00761D2E" w:rsidTr="00761D2E">
        <w:trPr>
          <w:trHeight w:val="643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talk in complete sentences. </w:t>
            </w:r>
          </w:p>
        </w:tc>
      </w:tr>
      <w:tr w:rsidR="00761D2E" w:rsidTr="00761D2E">
        <w:trPr>
          <w:trHeight w:val="641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decide when I need to use specific vocabulary.  </w:t>
            </w:r>
          </w:p>
        </w:tc>
      </w:tr>
      <w:tr w:rsidR="00761D2E" w:rsidTr="00761D2E">
        <w:trPr>
          <w:trHeight w:val="643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take turns when talking in pairs or a small group. </w:t>
            </w:r>
          </w:p>
        </w:tc>
      </w:tr>
      <w:tr w:rsidR="00761D2E" w:rsidTr="00761D2E">
        <w:trPr>
          <w:trHeight w:val="730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left="108"/>
            </w:pP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am beginning to be aware that formal and informal situations require different language. </w:t>
            </w:r>
          </w:p>
        </w:tc>
      </w:tr>
      <w:tr w:rsidR="00761D2E" w:rsidTr="00761D2E">
        <w:trPr>
          <w:trHeight w:val="646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retell a story using narrative language and linking words and phrases. </w:t>
            </w:r>
          </w:p>
        </w:tc>
      </w:tr>
      <w:tr w:rsidR="00761D2E" w:rsidTr="00761D2E">
        <w:trPr>
          <w:trHeight w:val="638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hold the attention of people I am speaking to by adapting the way I talk. </w:t>
            </w:r>
          </w:p>
        </w:tc>
      </w:tr>
      <w:tr w:rsidR="00761D2E" w:rsidTr="00761D2E">
        <w:trPr>
          <w:trHeight w:val="646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am beginning to understand how to speak for different purposes and audiences. </w:t>
            </w:r>
          </w:p>
        </w:tc>
      </w:tr>
      <w:tr w:rsidR="00761D2E" w:rsidTr="00761D2E">
        <w:trPr>
          <w:trHeight w:val="638"/>
        </w:trPr>
        <w:tc>
          <w:tcPr>
            <w:tcW w:w="468" w:type="dxa"/>
            <w:tcBorders>
              <w:top w:val="single" w:sz="4" w:space="0" w:color="FFD966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03" w:type="dxa"/>
            <w:tcBorders>
              <w:top w:val="single" w:sz="4" w:space="0" w:color="FFD966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perform a simple poem from memory. </w:t>
            </w:r>
          </w:p>
        </w:tc>
      </w:tr>
    </w:tbl>
    <w:p w:rsidR="00761D2E" w:rsidRDefault="00761D2E"/>
    <w:tbl>
      <w:tblPr>
        <w:tblStyle w:val="TableGrid"/>
        <w:tblW w:w="19176" w:type="dxa"/>
        <w:tblInd w:w="6" w:type="dxa"/>
        <w:tblCellMar>
          <w:top w:w="72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9263"/>
        <w:gridCol w:w="9463"/>
      </w:tblGrid>
      <w:tr w:rsidR="00761D2E" w:rsidTr="008E6B28">
        <w:trPr>
          <w:gridAfter w:val="1"/>
          <w:wAfter w:w="9463" w:type="dxa"/>
          <w:trHeight w:val="1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9A9D7"/>
          </w:tcPr>
          <w:p w:rsidR="00761D2E" w:rsidRDefault="00761D2E" w:rsidP="00F16863">
            <w:pPr>
              <w:spacing w:after="160" w:line="259" w:lineRule="auto"/>
            </w:pP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9A9D7"/>
          </w:tcPr>
          <w:p w:rsidR="00761D2E" w:rsidRDefault="00761D2E" w:rsidP="00F16863">
            <w:pPr>
              <w:spacing w:line="259" w:lineRule="auto"/>
              <w:ind w:right="396"/>
              <w:jc w:val="center"/>
            </w:pPr>
            <w:r>
              <w:rPr>
                <w:b/>
                <w:color w:val="FFFFFF"/>
                <w:sz w:val="32"/>
              </w:rPr>
              <w:t>By the end of Year 2 in Reading: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61D2E" w:rsidTr="008E6B28">
        <w:trPr>
          <w:gridAfter w:val="1"/>
          <w:wAfter w:w="9463" w:type="dxa"/>
          <w:trHeight w:val="9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after="160" w:line="259" w:lineRule="auto"/>
            </w:pPr>
          </w:p>
        </w:tc>
        <w:tc>
          <w:tcPr>
            <w:tcW w:w="9263" w:type="dxa"/>
            <w:tcBorders>
              <w:top w:val="nil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right="390"/>
              <w:jc w:val="center"/>
            </w:pPr>
            <w:r>
              <w:rPr>
                <w:b/>
                <w:sz w:val="24"/>
              </w:rPr>
              <w:t xml:space="preserve">Word reading </w:t>
            </w:r>
          </w:p>
        </w:tc>
      </w:tr>
      <w:tr w:rsidR="00761D2E" w:rsidTr="008E6B28">
        <w:trPr>
          <w:gridAfter w:val="1"/>
          <w:wAfter w:w="9463" w:type="dxa"/>
          <w:trHeight w:val="146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vAlign w:val="center"/>
          </w:tcPr>
          <w:p w:rsidR="00761D2E" w:rsidRDefault="00761D2E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vAlign w:val="center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decode automatically and fluently. </w:t>
            </w:r>
          </w:p>
        </w:tc>
      </w:tr>
      <w:tr w:rsidR="00761D2E" w:rsidTr="008E6B28">
        <w:trPr>
          <w:gridAfter w:val="1"/>
          <w:wAfter w:w="9463" w:type="dxa"/>
          <w:trHeight w:val="145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blend sounds in words that contain the graphemes we have learnt. </w:t>
            </w:r>
          </w:p>
        </w:tc>
      </w:tr>
      <w:tr w:rsidR="00761D2E" w:rsidTr="008E6B28">
        <w:trPr>
          <w:gridAfter w:val="1"/>
          <w:wAfter w:w="9463" w:type="dxa"/>
          <w:trHeight w:val="146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auto"/>
              <w:right w:val="nil"/>
            </w:tcBorders>
          </w:tcPr>
          <w:p w:rsidR="00761D2E" w:rsidRDefault="00761D2E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auto"/>
              <w:right w:val="single" w:sz="4" w:space="0" w:color="auto"/>
            </w:tcBorders>
          </w:tcPr>
          <w:p w:rsidR="00761D2E" w:rsidRDefault="00761D2E" w:rsidP="00F16863">
            <w:pPr>
              <w:spacing w:line="259" w:lineRule="auto"/>
            </w:pPr>
            <w:r>
              <w:rPr>
                <w:sz w:val="24"/>
              </w:rPr>
              <w:t xml:space="preserve">I can recognise and read alternative sounds for graphemes. </w:t>
            </w:r>
          </w:p>
        </w:tc>
      </w:tr>
      <w:tr w:rsidR="00F16863" w:rsidTr="008E6B28">
        <w:trPr>
          <w:trHeight w:val="14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F16863" w:rsidRDefault="00F16863" w:rsidP="00F16863">
            <w:pPr>
              <w:spacing w:line="259" w:lineRule="auto"/>
              <w:ind w:left="107"/>
            </w:pP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16863" w:rsidRPr="007E3FB3" w:rsidRDefault="00DE3482" w:rsidP="007E3FB3">
            <w:pPr>
              <w:spacing w:line="259" w:lineRule="auto"/>
              <w:rPr>
                <w:sz w:val="24"/>
                <w:szCs w:val="24"/>
              </w:rPr>
            </w:pPr>
            <w:r w:rsidRPr="007E3FB3">
              <w:rPr>
                <w:sz w:val="24"/>
                <w:szCs w:val="24"/>
              </w:rPr>
              <w:t xml:space="preserve">I can read accurately words of </w:t>
            </w:r>
            <w:r w:rsidR="001907F5" w:rsidRPr="007E3FB3">
              <w:rPr>
                <w:sz w:val="24"/>
                <w:szCs w:val="24"/>
              </w:rPr>
              <w:t>two or more syllables.</w:t>
            </w:r>
          </w:p>
        </w:tc>
        <w:tc>
          <w:tcPr>
            <w:tcW w:w="9463" w:type="dxa"/>
          </w:tcPr>
          <w:p w:rsidR="00F16863" w:rsidRDefault="00F16863" w:rsidP="00F1686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F16863" w:rsidTr="008E6B28">
        <w:trPr>
          <w:gridAfter w:val="1"/>
          <w:wAfter w:w="9463" w:type="dxa"/>
          <w:trHeight w:val="1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FFD966"/>
              <w:right w:val="nil"/>
            </w:tcBorders>
          </w:tcPr>
          <w:p w:rsidR="00F16863" w:rsidRDefault="00F1686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auto"/>
              <w:left w:val="nil"/>
              <w:bottom w:val="single" w:sz="4" w:space="0" w:color="FFD966"/>
              <w:right w:val="single" w:sz="4" w:space="0" w:color="auto"/>
            </w:tcBorders>
          </w:tcPr>
          <w:p w:rsidR="00F16863" w:rsidRDefault="00F16863" w:rsidP="00F16863">
            <w:pPr>
              <w:spacing w:line="259" w:lineRule="auto"/>
            </w:pPr>
            <w:r>
              <w:rPr>
                <w:sz w:val="24"/>
              </w:rPr>
              <w:t xml:space="preserve">I can read words with common suffixes. </w:t>
            </w:r>
          </w:p>
        </w:tc>
      </w:tr>
      <w:tr w:rsidR="00F16863" w:rsidTr="008E6B28">
        <w:trPr>
          <w:gridAfter w:val="1"/>
          <w:wAfter w:w="9463" w:type="dxa"/>
          <w:trHeight w:val="146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F16863" w:rsidRDefault="00F1686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F16863" w:rsidRDefault="00F16863" w:rsidP="00F16863">
            <w:pPr>
              <w:spacing w:line="259" w:lineRule="auto"/>
            </w:pPr>
            <w:r>
              <w:rPr>
                <w:sz w:val="24"/>
              </w:rPr>
              <w:t xml:space="preserve">I can read common exception words. </w:t>
            </w:r>
          </w:p>
        </w:tc>
      </w:tr>
      <w:tr w:rsidR="00F16863" w:rsidTr="008E6B28">
        <w:trPr>
          <w:gridAfter w:val="1"/>
          <w:wAfter w:w="9463" w:type="dxa"/>
          <w:trHeight w:val="147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F16863" w:rsidRDefault="00F1686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F16863" w:rsidRDefault="00F16863" w:rsidP="00F16863">
            <w:pPr>
              <w:spacing w:line="259" w:lineRule="auto"/>
              <w:jc w:val="both"/>
            </w:pPr>
            <w:r>
              <w:rPr>
                <w:sz w:val="24"/>
              </w:rPr>
              <w:t xml:space="preserve">I can read and comment on unusual correspondence between grapheme and phoneme. </w:t>
            </w:r>
          </w:p>
        </w:tc>
      </w:tr>
      <w:tr w:rsidR="00F16863" w:rsidTr="008E6B28">
        <w:trPr>
          <w:gridAfter w:val="1"/>
          <w:wAfter w:w="9463" w:type="dxa"/>
          <w:trHeight w:val="148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F16863" w:rsidRDefault="00F1686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F16863" w:rsidRDefault="00F16863" w:rsidP="00F16863">
            <w:pPr>
              <w:spacing w:line="259" w:lineRule="auto"/>
            </w:pPr>
            <w:r>
              <w:rPr>
                <w:sz w:val="24"/>
              </w:rPr>
              <w:t xml:space="preserve">I read most words quickly and accurately when I have read them before without sounding out and blending. </w:t>
            </w:r>
          </w:p>
        </w:tc>
      </w:tr>
      <w:tr w:rsidR="00F16863" w:rsidTr="008E6B28">
        <w:trPr>
          <w:gridAfter w:val="1"/>
          <w:wAfter w:w="9463" w:type="dxa"/>
          <w:trHeight w:val="147"/>
        </w:trPr>
        <w:tc>
          <w:tcPr>
            <w:tcW w:w="450" w:type="dxa"/>
            <w:tcBorders>
              <w:top w:val="single" w:sz="4" w:space="0" w:color="FFD966"/>
              <w:left w:val="single" w:sz="4" w:space="0" w:color="auto"/>
              <w:bottom w:val="single" w:sz="4" w:space="0" w:color="auto"/>
              <w:right w:val="nil"/>
            </w:tcBorders>
          </w:tcPr>
          <w:p w:rsidR="00F16863" w:rsidRDefault="00F1686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63" w:type="dxa"/>
            <w:tcBorders>
              <w:top w:val="single" w:sz="4" w:space="0" w:color="FFD966"/>
              <w:left w:val="nil"/>
              <w:bottom w:val="single" w:sz="4" w:space="0" w:color="auto"/>
              <w:right w:val="single" w:sz="4" w:space="0" w:color="auto"/>
            </w:tcBorders>
          </w:tcPr>
          <w:p w:rsidR="00F16863" w:rsidRDefault="00F16863" w:rsidP="00F16863">
            <w:pPr>
              <w:spacing w:line="259" w:lineRule="auto"/>
            </w:pPr>
            <w:r>
              <w:rPr>
                <w:sz w:val="24"/>
              </w:rPr>
              <w:t xml:space="preserve">I can read most suitable books accurately, showing fluency and confidence. </w:t>
            </w:r>
          </w:p>
        </w:tc>
      </w:tr>
    </w:tbl>
    <w:p w:rsidR="00761D2E" w:rsidRDefault="00761D2E" w:rsidP="00761D2E"/>
    <w:p w:rsidR="00761D2E" w:rsidRDefault="00761D2E"/>
    <w:tbl>
      <w:tblPr>
        <w:tblStyle w:val="TableGrid"/>
        <w:tblW w:w="963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D966"/>
        </w:tblBorders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9184"/>
      </w:tblGrid>
      <w:tr w:rsidR="006013C3" w:rsidTr="006013C3">
        <w:trPr>
          <w:trHeight w:val="574"/>
        </w:trPr>
        <w:tc>
          <w:tcPr>
            <w:tcW w:w="447" w:type="dxa"/>
            <w:shd w:val="clear" w:color="auto" w:fill="BDD6EE" w:themeFill="accent1" w:themeFillTint="66"/>
          </w:tcPr>
          <w:p w:rsidR="006013C3" w:rsidRDefault="006013C3" w:rsidP="00F16863">
            <w:pPr>
              <w:spacing w:after="160" w:line="259" w:lineRule="auto"/>
            </w:pPr>
          </w:p>
        </w:tc>
        <w:tc>
          <w:tcPr>
            <w:tcW w:w="9184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right="353"/>
              <w:jc w:val="center"/>
            </w:pPr>
            <w:r>
              <w:rPr>
                <w:b/>
                <w:sz w:val="24"/>
              </w:rPr>
              <w:t xml:space="preserve">Comprehension </w:t>
            </w:r>
          </w:p>
        </w:tc>
      </w:tr>
      <w:tr w:rsidR="006013C3" w:rsidTr="006013C3">
        <w:trPr>
          <w:trHeight w:val="467"/>
        </w:trPr>
        <w:tc>
          <w:tcPr>
            <w:tcW w:w="447" w:type="dxa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talk about and give an opinion on a range of texts. </w:t>
            </w:r>
          </w:p>
        </w:tc>
      </w:tr>
      <w:tr w:rsidR="006013C3" w:rsidTr="006013C3">
        <w:trPr>
          <w:trHeight w:val="593"/>
        </w:trPr>
        <w:tc>
          <w:tcPr>
            <w:tcW w:w="44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discuss the sequence of events in books and how they relate to each other. </w:t>
            </w:r>
          </w:p>
        </w:tc>
      </w:tr>
      <w:tr w:rsidR="006013C3" w:rsidTr="006013C3">
        <w:trPr>
          <w:trHeight w:val="522"/>
        </w:trPr>
        <w:tc>
          <w:tcPr>
            <w:tcW w:w="447" w:type="dxa"/>
          </w:tcPr>
          <w:p w:rsidR="006013C3" w:rsidRDefault="006013C3" w:rsidP="00F16863">
            <w:pPr>
              <w:spacing w:line="259" w:lineRule="auto"/>
              <w:ind w:left="108"/>
            </w:pPr>
          </w:p>
        </w:tc>
        <w:tc>
          <w:tcPr>
            <w:tcW w:w="9184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use prior knowledge, including context and vocabulary, to understand texts. </w:t>
            </w:r>
          </w:p>
        </w:tc>
      </w:tr>
      <w:tr w:rsidR="006013C3" w:rsidTr="006013C3">
        <w:trPr>
          <w:trHeight w:val="459"/>
        </w:trPr>
        <w:tc>
          <w:tcPr>
            <w:tcW w:w="44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retell stories, including fairy stories and traditional tales. </w:t>
            </w:r>
          </w:p>
        </w:tc>
      </w:tr>
      <w:tr w:rsidR="006013C3" w:rsidTr="006013C3">
        <w:trPr>
          <w:trHeight w:val="798"/>
        </w:trPr>
        <w:tc>
          <w:tcPr>
            <w:tcW w:w="447" w:type="dxa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read for meaning and check that the text makes sense. I go back and re-read when it does not </w:t>
            </w:r>
            <w:r w:rsidR="006C2494">
              <w:rPr>
                <w:sz w:val="24"/>
              </w:rPr>
              <w:t>make</w:t>
            </w:r>
            <w:r>
              <w:rPr>
                <w:sz w:val="24"/>
              </w:rPr>
              <w:t xml:space="preserve"> sense. </w:t>
            </w:r>
          </w:p>
        </w:tc>
      </w:tr>
      <w:tr w:rsidR="006013C3" w:rsidTr="006013C3">
        <w:trPr>
          <w:trHeight w:val="459"/>
        </w:trPr>
        <w:tc>
          <w:tcPr>
            <w:tcW w:w="44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find recurring language in stories and poems. </w:t>
            </w:r>
          </w:p>
        </w:tc>
      </w:tr>
      <w:tr w:rsidR="006013C3" w:rsidTr="006013C3">
        <w:trPr>
          <w:trHeight w:val="479"/>
        </w:trPr>
        <w:tc>
          <w:tcPr>
            <w:tcW w:w="447" w:type="dxa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talk about my favourite words and phrases in stories and poems. </w:t>
            </w:r>
          </w:p>
        </w:tc>
      </w:tr>
      <w:tr w:rsidR="006013C3" w:rsidTr="006013C3">
        <w:trPr>
          <w:trHeight w:val="343"/>
        </w:trPr>
        <w:tc>
          <w:tcPr>
            <w:tcW w:w="44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recite some poems by heart, with appropriate intonation. </w:t>
            </w:r>
          </w:p>
        </w:tc>
      </w:tr>
      <w:tr w:rsidR="006013C3" w:rsidTr="006013C3">
        <w:trPr>
          <w:trHeight w:val="350"/>
        </w:trPr>
        <w:tc>
          <w:tcPr>
            <w:tcW w:w="447" w:type="dxa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answer and ask questions. </w:t>
            </w:r>
          </w:p>
        </w:tc>
      </w:tr>
      <w:tr w:rsidR="006013C3" w:rsidTr="006013C3">
        <w:trPr>
          <w:trHeight w:val="343"/>
        </w:trPr>
        <w:tc>
          <w:tcPr>
            <w:tcW w:w="44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make predictions based on what I have read. </w:t>
            </w:r>
          </w:p>
        </w:tc>
      </w:tr>
      <w:tr w:rsidR="006013C3" w:rsidTr="006013C3">
        <w:trPr>
          <w:trHeight w:val="685"/>
        </w:trPr>
        <w:tc>
          <w:tcPr>
            <w:tcW w:w="447" w:type="dxa"/>
          </w:tcPr>
          <w:p w:rsidR="006013C3" w:rsidRDefault="006013C3" w:rsidP="00F16863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4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draw (simple) inferences from illustrations, events, characters’ actions and speech. </w:t>
            </w:r>
          </w:p>
        </w:tc>
      </w:tr>
    </w:tbl>
    <w:p w:rsidR="00761D2E" w:rsidRDefault="00761D2E"/>
    <w:tbl>
      <w:tblPr>
        <w:tblStyle w:val="TableGrid"/>
        <w:tblW w:w="962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D966"/>
        </w:tblBorders>
        <w:tblCellMar>
          <w:top w:w="72" w:type="dxa"/>
          <w:right w:w="107" w:type="dxa"/>
        </w:tblCellMar>
        <w:tblLook w:val="04A0" w:firstRow="1" w:lastRow="0" w:firstColumn="1" w:lastColumn="0" w:noHBand="0" w:noVBand="1"/>
      </w:tblPr>
      <w:tblGrid>
        <w:gridCol w:w="467"/>
        <w:gridCol w:w="9161"/>
      </w:tblGrid>
      <w:tr w:rsidR="006013C3" w:rsidTr="006013C3">
        <w:trPr>
          <w:trHeight w:val="364"/>
        </w:trPr>
        <w:tc>
          <w:tcPr>
            <w:tcW w:w="467" w:type="dxa"/>
            <w:shd w:val="clear" w:color="auto" w:fill="BDD6EE" w:themeFill="accent1" w:themeFillTint="66"/>
          </w:tcPr>
          <w:p w:rsidR="006013C3" w:rsidRDefault="006013C3" w:rsidP="00F16863">
            <w:pPr>
              <w:spacing w:after="160" w:line="259" w:lineRule="auto"/>
            </w:pPr>
          </w:p>
        </w:tc>
        <w:tc>
          <w:tcPr>
            <w:tcW w:w="9161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right="363"/>
              <w:jc w:val="center"/>
            </w:pPr>
            <w:r>
              <w:rPr>
                <w:b/>
                <w:sz w:val="24"/>
              </w:rPr>
              <w:t xml:space="preserve">Spelling </w:t>
            </w:r>
          </w:p>
        </w:tc>
      </w:tr>
      <w:tr w:rsidR="006013C3" w:rsidTr="006013C3">
        <w:trPr>
          <w:trHeight w:val="348"/>
        </w:trPr>
        <w:tc>
          <w:tcPr>
            <w:tcW w:w="467" w:type="dxa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segment spoken words into phonemes and record these as graphemes. </w:t>
            </w:r>
          </w:p>
        </w:tc>
      </w:tr>
      <w:tr w:rsidR="006013C3" w:rsidTr="006013C3">
        <w:trPr>
          <w:trHeight w:val="341"/>
        </w:trPr>
        <w:tc>
          <w:tcPr>
            <w:tcW w:w="46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jc w:val="both"/>
            </w:pPr>
            <w:r>
              <w:rPr>
                <w:sz w:val="24"/>
              </w:rPr>
              <w:t xml:space="preserve">I can spell words with alternatives spellings, including a few common homophones. </w:t>
            </w:r>
          </w:p>
        </w:tc>
      </w:tr>
      <w:tr w:rsidR="006013C3" w:rsidTr="006013C3">
        <w:trPr>
          <w:trHeight w:val="348"/>
        </w:trPr>
        <w:tc>
          <w:tcPr>
            <w:tcW w:w="467" w:type="dxa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>I can spell longer words using suffixes such as ‘</w:t>
            </w:r>
            <w:proofErr w:type="spellStart"/>
            <w:r>
              <w:rPr>
                <w:sz w:val="24"/>
              </w:rPr>
              <w:t>ment</w:t>
            </w:r>
            <w:proofErr w:type="spellEnd"/>
            <w:r>
              <w:rPr>
                <w:sz w:val="24"/>
              </w:rPr>
              <w:t>’, ‘ness’, ‘</w:t>
            </w:r>
            <w:proofErr w:type="spellStart"/>
            <w:r>
              <w:rPr>
                <w:sz w:val="24"/>
              </w:rPr>
              <w:t>ful</w:t>
            </w:r>
            <w:proofErr w:type="spellEnd"/>
            <w:r>
              <w:rPr>
                <w:sz w:val="24"/>
              </w:rPr>
              <w:t>’, ‘less’, ‘</w:t>
            </w:r>
            <w:proofErr w:type="spellStart"/>
            <w:r>
              <w:rPr>
                <w:sz w:val="24"/>
              </w:rPr>
              <w:t>ly</w:t>
            </w:r>
            <w:proofErr w:type="spellEnd"/>
            <w:r>
              <w:rPr>
                <w:sz w:val="24"/>
              </w:rPr>
              <w:t xml:space="preserve">’. </w:t>
            </w:r>
          </w:p>
        </w:tc>
      </w:tr>
      <w:tr w:rsidR="006013C3" w:rsidTr="006013C3">
        <w:trPr>
          <w:trHeight w:val="677"/>
        </w:trPr>
        <w:tc>
          <w:tcPr>
            <w:tcW w:w="46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use my knowledge of alternative phonemes to narrow down possibilities for accurate spelling. </w:t>
            </w:r>
          </w:p>
        </w:tc>
      </w:tr>
      <w:tr w:rsidR="006013C3" w:rsidTr="002D7C69">
        <w:trPr>
          <w:trHeight w:val="439"/>
        </w:trPr>
        <w:tc>
          <w:tcPr>
            <w:tcW w:w="467" w:type="dxa"/>
            <w:tcBorders>
              <w:bottom w:val="single" w:sz="4" w:space="0" w:color="0070C0"/>
            </w:tcBorders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  <w:tcBorders>
              <w:bottom w:val="single" w:sz="4" w:space="0" w:color="0070C0"/>
            </w:tcBorders>
          </w:tcPr>
          <w:p w:rsidR="002D7C69" w:rsidRDefault="006013C3" w:rsidP="002D7C69">
            <w:pPr>
              <w:spacing w:line="259" w:lineRule="auto"/>
            </w:pPr>
            <w:r>
              <w:rPr>
                <w:sz w:val="24"/>
              </w:rPr>
              <w:t xml:space="preserve">I can identify phonemes in unfamiliar words and use syllables to divide words. </w:t>
            </w:r>
          </w:p>
        </w:tc>
      </w:tr>
      <w:tr w:rsidR="002D7C69" w:rsidTr="002D7C69">
        <w:trPr>
          <w:trHeight w:val="266"/>
        </w:trPr>
        <w:tc>
          <w:tcPr>
            <w:tcW w:w="9628" w:type="dxa"/>
            <w:gridSpan w:val="2"/>
            <w:tcBorders>
              <w:top w:val="single" w:sz="4" w:space="0" w:color="0070C0"/>
              <w:left w:val="nil"/>
              <w:right w:val="nil"/>
            </w:tcBorders>
          </w:tcPr>
          <w:p w:rsidR="002D7C69" w:rsidRDefault="002D7C69" w:rsidP="00F16863">
            <w:pPr>
              <w:spacing w:line="259" w:lineRule="auto"/>
              <w:rPr>
                <w:sz w:val="24"/>
              </w:rPr>
            </w:pPr>
          </w:p>
        </w:tc>
      </w:tr>
      <w:tr w:rsidR="006013C3" w:rsidTr="006013C3">
        <w:trPr>
          <w:trHeight w:val="370"/>
        </w:trPr>
        <w:tc>
          <w:tcPr>
            <w:tcW w:w="467" w:type="dxa"/>
            <w:shd w:val="clear" w:color="auto" w:fill="BDD6EE" w:themeFill="accent1" w:themeFillTint="66"/>
          </w:tcPr>
          <w:p w:rsidR="006013C3" w:rsidRDefault="006013C3" w:rsidP="00F16863">
            <w:pPr>
              <w:spacing w:after="160" w:line="259" w:lineRule="auto"/>
            </w:pPr>
          </w:p>
        </w:tc>
        <w:tc>
          <w:tcPr>
            <w:tcW w:w="9161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right="363"/>
              <w:jc w:val="center"/>
            </w:pPr>
            <w:r>
              <w:rPr>
                <w:b/>
                <w:sz w:val="24"/>
              </w:rPr>
              <w:t xml:space="preserve">Handwriting </w:t>
            </w:r>
          </w:p>
        </w:tc>
      </w:tr>
      <w:tr w:rsidR="006013C3" w:rsidTr="006013C3">
        <w:trPr>
          <w:trHeight w:val="373"/>
        </w:trPr>
        <w:tc>
          <w:tcPr>
            <w:tcW w:w="467" w:type="dxa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form lower-case letters of the correct size relative to one another. </w:t>
            </w:r>
          </w:p>
        </w:tc>
      </w:tr>
      <w:tr w:rsidR="006013C3" w:rsidTr="002D7C69">
        <w:trPr>
          <w:trHeight w:val="523"/>
        </w:trPr>
        <w:tc>
          <w:tcPr>
            <w:tcW w:w="46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begin to use some of the diagonal and horizontal strokes needed to join letters. </w:t>
            </w:r>
          </w:p>
        </w:tc>
      </w:tr>
      <w:tr w:rsidR="006013C3" w:rsidTr="006013C3">
        <w:trPr>
          <w:trHeight w:val="375"/>
        </w:trPr>
        <w:tc>
          <w:tcPr>
            <w:tcW w:w="467" w:type="dxa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show that I know which letters are best left </w:t>
            </w:r>
            <w:proofErr w:type="spellStart"/>
            <w:r>
              <w:rPr>
                <w:sz w:val="24"/>
              </w:rPr>
              <w:t>unjoined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6013C3" w:rsidTr="006013C3">
        <w:trPr>
          <w:trHeight w:val="730"/>
        </w:trPr>
        <w:tc>
          <w:tcPr>
            <w:tcW w:w="467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right="4"/>
            </w:pPr>
            <w:r>
              <w:rPr>
                <w:sz w:val="24"/>
              </w:rPr>
              <w:t xml:space="preserve">I use capital letters and digits of the correct size, orientation and relationship to one another and to lower case letters. </w:t>
            </w:r>
          </w:p>
        </w:tc>
      </w:tr>
      <w:tr w:rsidR="006013C3" w:rsidTr="006013C3">
        <w:trPr>
          <w:trHeight w:val="344"/>
        </w:trPr>
        <w:tc>
          <w:tcPr>
            <w:tcW w:w="467" w:type="dxa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61" w:type="dxa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use spacing between words that reflects the size of the letters. </w:t>
            </w:r>
          </w:p>
        </w:tc>
      </w:tr>
    </w:tbl>
    <w:p w:rsidR="00761D2E" w:rsidRDefault="00761D2E"/>
    <w:tbl>
      <w:tblPr>
        <w:tblStyle w:val="TableGrid"/>
        <w:tblW w:w="9645" w:type="dxa"/>
        <w:tblInd w:w="6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9183"/>
      </w:tblGrid>
      <w:tr w:rsidR="006013C3" w:rsidTr="006013C3">
        <w:trPr>
          <w:trHeight w:val="45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FFC000"/>
              <w:right w:val="nil"/>
            </w:tcBorders>
            <w:shd w:val="clear" w:color="auto" w:fill="29A9D7"/>
          </w:tcPr>
          <w:p w:rsidR="006013C3" w:rsidRDefault="006013C3" w:rsidP="00F16863">
            <w:pPr>
              <w:spacing w:after="160" w:line="259" w:lineRule="auto"/>
            </w:pPr>
          </w:p>
        </w:tc>
        <w:tc>
          <w:tcPr>
            <w:tcW w:w="9183" w:type="dxa"/>
            <w:tcBorders>
              <w:top w:val="single" w:sz="4" w:space="0" w:color="auto"/>
              <w:left w:val="nil"/>
              <w:bottom w:val="single" w:sz="4" w:space="0" w:color="FFC000"/>
              <w:right w:val="single" w:sz="4" w:space="0" w:color="auto"/>
            </w:tcBorders>
            <w:shd w:val="clear" w:color="auto" w:fill="29A9D7"/>
          </w:tcPr>
          <w:p w:rsidR="006013C3" w:rsidRDefault="006013C3" w:rsidP="00F16863">
            <w:pPr>
              <w:spacing w:line="259" w:lineRule="auto"/>
              <w:ind w:right="357"/>
              <w:jc w:val="center"/>
            </w:pPr>
            <w:r>
              <w:rPr>
                <w:b/>
                <w:color w:val="FFFFFF"/>
                <w:sz w:val="32"/>
              </w:rPr>
              <w:t>By the end of Year 2 in Writing:</w:t>
            </w:r>
          </w:p>
        </w:tc>
      </w:tr>
      <w:tr w:rsidR="006013C3" w:rsidTr="006013C3">
        <w:trPr>
          <w:trHeight w:val="369"/>
        </w:trPr>
        <w:tc>
          <w:tcPr>
            <w:tcW w:w="462" w:type="dxa"/>
            <w:tcBorders>
              <w:top w:val="single" w:sz="4" w:space="0" w:color="FFC000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after="160" w:line="259" w:lineRule="auto"/>
            </w:pPr>
          </w:p>
        </w:tc>
        <w:tc>
          <w:tcPr>
            <w:tcW w:w="9183" w:type="dxa"/>
            <w:tcBorders>
              <w:top w:val="single" w:sz="4" w:space="0" w:color="FFC000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right="350"/>
              <w:jc w:val="center"/>
            </w:pPr>
            <w:r>
              <w:rPr>
                <w:b/>
                <w:sz w:val="24"/>
              </w:rPr>
              <w:t>Composition</w:t>
            </w:r>
            <w:r>
              <w:rPr>
                <w:sz w:val="32"/>
              </w:rPr>
              <w:t xml:space="preserve"> </w:t>
            </w:r>
          </w:p>
        </w:tc>
      </w:tr>
      <w:tr w:rsidR="006013C3" w:rsidTr="006013C3">
        <w:trPr>
          <w:trHeight w:val="732"/>
        </w:trPr>
        <w:tc>
          <w:tcPr>
            <w:tcW w:w="462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write narratives about personal experiences and those of others, both real and fictional. </w:t>
            </w:r>
          </w:p>
        </w:tc>
      </w:tr>
      <w:tr w:rsidR="006013C3" w:rsidTr="006013C3">
        <w:trPr>
          <w:trHeight w:val="366"/>
        </w:trPr>
        <w:tc>
          <w:tcPr>
            <w:tcW w:w="462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write for different purposes, including real events. </w:t>
            </w:r>
          </w:p>
        </w:tc>
      </w:tr>
      <w:tr w:rsidR="006013C3" w:rsidTr="006013C3">
        <w:trPr>
          <w:trHeight w:val="373"/>
        </w:trPr>
        <w:tc>
          <w:tcPr>
            <w:tcW w:w="462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6013C3" w:rsidRDefault="006013C3" w:rsidP="00F16863">
            <w:pPr>
              <w:spacing w:line="259" w:lineRule="auto"/>
              <w:ind w:left="107"/>
            </w:pPr>
          </w:p>
        </w:tc>
        <w:tc>
          <w:tcPr>
            <w:tcW w:w="918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plan and discuss the content of writing and record my ideas. </w:t>
            </w:r>
          </w:p>
        </w:tc>
      </w:tr>
      <w:tr w:rsidR="006013C3" w:rsidTr="006013C3">
        <w:trPr>
          <w:trHeight w:val="369"/>
        </w:trPr>
        <w:tc>
          <w:tcPr>
            <w:tcW w:w="462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am able to orally rehearse structured sentences or sequences of sentences. </w:t>
            </w:r>
          </w:p>
        </w:tc>
      </w:tr>
      <w:tr w:rsidR="006013C3" w:rsidTr="006013C3">
        <w:trPr>
          <w:trHeight w:val="371"/>
        </w:trPr>
        <w:tc>
          <w:tcPr>
            <w:tcW w:w="462" w:type="dxa"/>
            <w:tcBorders>
              <w:top w:val="single" w:sz="4" w:space="0" w:color="FFD966"/>
              <w:left w:val="single" w:sz="4" w:space="0" w:color="auto"/>
              <w:bottom w:val="single" w:sz="4" w:space="0" w:color="FFD966"/>
              <w:right w:val="nil"/>
            </w:tcBorders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3" w:type="dxa"/>
            <w:tcBorders>
              <w:top w:val="single" w:sz="4" w:space="0" w:color="FFD966"/>
              <w:left w:val="nil"/>
              <w:bottom w:val="single" w:sz="4" w:space="0" w:color="FFD966"/>
              <w:right w:val="single" w:sz="4" w:space="0" w:color="auto"/>
            </w:tcBorders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evaluate my own writing independently, with friends and with an adult. </w:t>
            </w:r>
          </w:p>
        </w:tc>
      </w:tr>
      <w:tr w:rsidR="006013C3" w:rsidTr="006013C3">
        <w:trPr>
          <w:trHeight w:val="342"/>
        </w:trPr>
        <w:tc>
          <w:tcPr>
            <w:tcW w:w="462" w:type="dxa"/>
            <w:tcBorders>
              <w:top w:val="single" w:sz="4" w:space="0" w:color="FFD966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183" w:type="dxa"/>
            <w:tcBorders>
              <w:top w:val="single" w:sz="4" w:space="0" w:color="FFD966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</w:pPr>
            <w:r>
              <w:rPr>
                <w:sz w:val="24"/>
              </w:rPr>
              <w:t xml:space="preserve">I can proof-read to check for errors in spelling, grammar and punctuation. </w:t>
            </w:r>
          </w:p>
        </w:tc>
      </w:tr>
    </w:tbl>
    <w:p w:rsidR="00761D2E" w:rsidRDefault="00761D2E" w:rsidP="006013C3"/>
    <w:tbl>
      <w:tblPr>
        <w:tblStyle w:val="TableGrid"/>
        <w:tblW w:w="962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D966"/>
          <w:insideV w:val="single" w:sz="4" w:space="0" w:color="FFD966"/>
        </w:tblBorders>
        <w:tblCellMar>
          <w:top w:w="7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28"/>
      </w:tblGrid>
      <w:tr w:rsidR="006013C3" w:rsidTr="006013C3">
        <w:trPr>
          <w:trHeight w:val="364"/>
        </w:trPr>
        <w:tc>
          <w:tcPr>
            <w:tcW w:w="9628" w:type="dxa"/>
            <w:shd w:val="clear" w:color="auto" w:fill="BDD6EE" w:themeFill="accent1" w:themeFillTint="66"/>
          </w:tcPr>
          <w:p w:rsidR="006013C3" w:rsidRDefault="006013C3" w:rsidP="00F16863">
            <w:pPr>
              <w:spacing w:line="259" w:lineRule="auto"/>
              <w:ind w:left="5"/>
              <w:jc w:val="center"/>
            </w:pPr>
            <w:r>
              <w:rPr>
                <w:b/>
                <w:sz w:val="24"/>
              </w:rPr>
              <w:t>Grammar and punctuation</w:t>
            </w:r>
            <w:r>
              <w:rPr>
                <w:sz w:val="24"/>
              </w:rPr>
              <w:t xml:space="preserve"> </w:t>
            </w:r>
          </w:p>
        </w:tc>
      </w:tr>
      <w:tr w:rsidR="006013C3" w:rsidTr="006013C3">
        <w:trPr>
          <w:trHeight w:val="1371"/>
        </w:trPr>
        <w:tc>
          <w:tcPr>
            <w:tcW w:w="9628" w:type="dxa"/>
            <w:tcBorders>
              <w:bottom w:val="single" w:sz="4" w:space="0" w:color="auto"/>
            </w:tcBorders>
          </w:tcPr>
          <w:p w:rsidR="006013C3" w:rsidRDefault="006013C3" w:rsidP="00F16863">
            <w:pPr>
              <w:spacing w:line="259" w:lineRule="auto"/>
            </w:pPr>
            <w:r>
              <w:rPr>
                <w:b/>
                <w:sz w:val="24"/>
                <w:u w:val="single" w:color="000000"/>
              </w:rPr>
              <w:t>Sentence structure</w:t>
            </w:r>
            <w:r>
              <w:rPr>
                <w:sz w:val="24"/>
              </w:rPr>
              <w:t xml:space="preserve">  </w:t>
            </w:r>
          </w:p>
          <w:p w:rsidR="006013C3" w:rsidRDefault="006013C3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use subordination and co-ordination.</w:t>
            </w:r>
            <w:r>
              <w:rPr>
                <w:b/>
                <w:sz w:val="24"/>
              </w:rPr>
              <w:t xml:space="preserve"> </w:t>
            </w:r>
          </w:p>
          <w:p w:rsidR="006013C3" w:rsidRDefault="006013C3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use expanded noun phrases.</w:t>
            </w:r>
            <w:r>
              <w:rPr>
                <w:b/>
                <w:sz w:val="24"/>
              </w:rPr>
              <w:t xml:space="preserve"> </w:t>
            </w:r>
          </w:p>
          <w:p w:rsidR="006013C3" w:rsidRDefault="006013C3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say how the grammatical patterns in a sentence indicate its function. </w:t>
            </w:r>
          </w:p>
        </w:tc>
      </w:tr>
      <w:tr w:rsidR="006013C3" w:rsidTr="006013C3">
        <w:trPr>
          <w:trHeight w:val="105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013C3" w:rsidRDefault="006013C3" w:rsidP="00F16863">
            <w:pPr>
              <w:shd w:val="clear" w:color="auto" w:fill="BDD6EE" w:themeFill="accent1" w:themeFillTint="66"/>
              <w:spacing w:after="26" w:line="259" w:lineRule="auto"/>
            </w:pPr>
            <w:r>
              <w:rPr>
                <w:b/>
                <w:sz w:val="24"/>
                <w:u w:val="single" w:color="000000"/>
              </w:rPr>
              <w:t>Text structure</w:t>
            </w:r>
            <w:r>
              <w:rPr>
                <w:sz w:val="24"/>
              </w:rPr>
              <w:t xml:space="preserve"> </w:t>
            </w:r>
          </w:p>
          <w:p w:rsidR="006013C3" w:rsidRDefault="006013C3" w:rsidP="00737F04">
            <w:pPr>
              <w:shd w:val="clear" w:color="auto" w:fill="BDD6EE" w:themeFill="accent1" w:themeFillTint="66"/>
              <w:spacing w:line="259" w:lineRule="auto"/>
              <w:ind w:left="360"/>
            </w:pPr>
            <w:r>
              <w:rPr>
                <w:sz w:val="24"/>
              </w:rPr>
              <w:t>I consistently use the present tense and past tense correctly.</w:t>
            </w:r>
            <w:r>
              <w:rPr>
                <w:b/>
                <w:sz w:val="24"/>
              </w:rPr>
              <w:t xml:space="preserve"> </w:t>
            </w:r>
          </w:p>
          <w:p w:rsidR="006013C3" w:rsidRDefault="006013C3" w:rsidP="00737F04">
            <w:pPr>
              <w:shd w:val="clear" w:color="auto" w:fill="BDD6EE" w:themeFill="accent1" w:themeFillTint="66"/>
              <w:spacing w:line="259" w:lineRule="auto"/>
              <w:ind w:left="360"/>
            </w:pPr>
            <w:r>
              <w:rPr>
                <w:sz w:val="24"/>
              </w:rPr>
              <w:t>I can use the progressive forms of verbs in the present and past tense.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13C3" w:rsidTr="006013C3">
        <w:trPr>
          <w:trHeight w:val="2527"/>
        </w:trPr>
        <w:tc>
          <w:tcPr>
            <w:tcW w:w="9628" w:type="dxa"/>
            <w:tcBorders>
              <w:top w:val="single" w:sz="4" w:space="0" w:color="auto"/>
            </w:tcBorders>
          </w:tcPr>
          <w:p w:rsidR="006013C3" w:rsidRDefault="006013C3" w:rsidP="00F16863">
            <w:pPr>
              <w:spacing w:after="23" w:line="259" w:lineRule="auto"/>
            </w:pPr>
            <w:r>
              <w:rPr>
                <w:b/>
                <w:sz w:val="24"/>
                <w:u w:val="single" w:color="000000"/>
              </w:rPr>
              <w:t>Punctuation</w:t>
            </w:r>
            <w:r>
              <w:rPr>
                <w:sz w:val="24"/>
              </w:rPr>
              <w:t xml:space="preserve"> </w:t>
            </w:r>
          </w:p>
          <w:p w:rsidR="006013C3" w:rsidRDefault="006013C3" w:rsidP="00737F04">
            <w:pPr>
              <w:spacing w:after="23" w:line="260" w:lineRule="auto"/>
              <w:ind w:left="360"/>
            </w:pPr>
            <w:r>
              <w:rPr>
                <w:sz w:val="24"/>
              </w:rPr>
              <w:t>I use capital letters for names of people, places, day of the week and the personal pronoun ‘I’.</w:t>
            </w:r>
            <w:r>
              <w:rPr>
                <w:b/>
                <w:sz w:val="24"/>
              </w:rPr>
              <w:t xml:space="preserve"> </w:t>
            </w:r>
          </w:p>
          <w:p w:rsidR="00CB2322" w:rsidRPr="00CB2322" w:rsidRDefault="006013C3" w:rsidP="00737F04">
            <w:pPr>
              <w:spacing w:line="278" w:lineRule="auto"/>
              <w:ind w:left="360"/>
            </w:pPr>
            <w:r>
              <w:rPr>
                <w:sz w:val="24"/>
              </w:rPr>
              <w:t xml:space="preserve">I correctly use question marks and exclamation </w:t>
            </w:r>
            <w:r w:rsidR="00CB2322">
              <w:rPr>
                <w:sz w:val="24"/>
              </w:rPr>
              <w:t>marks.</w:t>
            </w:r>
          </w:p>
          <w:p w:rsidR="006013C3" w:rsidRDefault="006013C3" w:rsidP="00737F04">
            <w:pPr>
              <w:spacing w:line="278" w:lineRule="auto"/>
              <w:ind w:left="360"/>
            </w:pPr>
            <w:r>
              <w:rPr>
                <w:sz w:val="24"/>
              </w:rPr>
              <w:t>I can use commas to separate items in a list.</w:t>
            </w:r>
            <w:r>
              <w:rPr>
                <w:b/>
                <w:sz w:val="24"/>
              </w:rPr>
              <w:t xml:space="preserve"> </w:t>
            </w:r>
          </w:p>
          <w:p w:rsidR="006013C3" w:rsidRDefault="006013C3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use apostrophes to show where letters are missing and to mark singular possession in nouns.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61D2E" w:rsidRDefault="00761D2E"/>
    <w:p w:rsidR="0019634C" w:rsidRDefault="0019634C"/>
    <w:p w:rsidR="0019634C" w:rsidRDefault="0019634C"/>
    <w:p w:rsidR="0019634C" w:rsidRDefault="0019634C"/>
    <w:p w:rsidR="0019634C" w:rsidRDefault="0019634C"/>
    <w:p w:rsidR="0019634C" w:rsidRDefault="0019634C"/>
    <w:p w:rsidR="0019634C" w:rsidRDefault="0019634C"/>
    <w:p w:rsidR="0019634C" w:rsidRDefault="0019634C"/>
    <w:p w:rsidR="0019634C" w:rsidRDefault="0019634C"/>
    <w:p w:rsidR="0019634C" w:rsidRDefault="0019634C"/>
    <w:p w:rsidR="0019634C" w:rsidRDefault="0019634C"/>
    <w:p w:rsidR="00761D2E" w:rsidRDefault="006013C3"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B59247D" wp14:editId="65D98F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78100" cy="139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garte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D2E" w:rsidRDefault="00761D2E"/>
    <w:p w:rsidR="00761D2E" w:rsidRDefault="00761D2E"/>
    <w:p w:rsidR="00761D2E" w:rsidRDefault="00761D2E"/>
    <w:p w:rsidR="00761D2E" w:rsidRDefault="00761D2E"/>
    <w:tbl>
      <w:tblPr>
        <w:tblStyle w:val="TableGrid"/>
        <w:tblW w:w="9736" w:type="dxa"/>
        <w:tblInd w:w="6" w:type="dxa"/>
        <w:tblCellMar>
          <w:top w:w="74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9269"/>
      </w:tblGrid>
      <w:tr w:rsidR="00540039" w:rsidTr="00337CC9">
        <w:trPr>
          <w:trHeight w:val="455"/>
        </w:trPr>
        <w:tc>
          <w:tcPr>
            <w:tcW w:w="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EF11B0"/>
          </w:tcPr>
          <w:p w:rsidR="00540039" w:rsidRDefault="00540039" w:rsidP="00337CC9">
            <w:pPr>
              <w:spacing w:after="160" w:line="259" w:lineRule="auto"/>
            </w:pPr>
          </w:p>
        </w:tc>
        <w:tc>
          <w:tcPr>
            <w:tcW w:w="9269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EF11B0"/>
          </w:tcPr>
          <w:p w:rsidR="00540039" w:rsidRDefault="00540039" w:rsidP="00337CC9">
            <w:pPr>
              <w:spacing w:line="259" w:lineRule="auto"/>
              <w:ind w:right="357"/>
              <w:jc w:val="center"/>
            </w:pPr>
            <w:r>
              <w:rPr>
                <w:b/>
                <w:color w:val="FFFFFF"/>
                <w:sz w:val="32"/>
              </w:rPr>
              <w:t>By the end of Year 2 in Science:</w:t>
            </w:r>
          </w:p>
        </w:tc>
      </w:tr>
      <w:tr w:rsidR="00540039" w:rsidTr="00337CC9">
        <w:tblPrEx>
          <w:tblCellMar>
            <w:top w:w="72" w:type="dxa"/>
            <w:left w:w="107" w:type="dxa"/>
            <w:right w:w="55" w:type="dxa"/>
          </w:tblCellMar>
        </w:tblPrEx>
        <w:trPr>
          <w:trHeight w:val="2505"/>
        </w:trPr>
        <w:tc>
          <w:tcPr>
            <w:tcW w:w="9736" w:type="dxa"/>
            <w:gridSpan w:val="2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CD0EF"/>
          </w:tcPr>
          <w:p w:rsidR="00540039" w:rsidRDefault="00540039" w:rsidP="00337CC9">
            <w:pPr>
              <w:shd w:val="clear" w:color="auto" w:fill="FCD0EF"/>
              <w:spacing w:after="24" w:line="259" w:lineRule="auto"/>
            </w:pPr>
            <w:r>
              <w:rPr>
                <w:b/>
                <w:sz w:val="24"/>
                <w:u w:val="single" w:color="000000"/>
              </w:rPr>
              <w:t>Working scientifically</w:t>
            </w:r>
            <w:r>
              <w:rPr>
                <w:b/>
                <w:sz w:val="24"/>
              </w:rPr>
              <w:t xml:space="preserve"> (Y1 and Y2) </w:t>
            </w:r>
          </w:p>
          <w:p w:rsidR="00540039" w:rsidRDefault="00540039" w:rsidP="00737F04">
            <w:pPr>
              <w:shd w:val="clear" w:color="auto" w:fill="FCD0EF"/>
              <w:spacing w:after="26" w:line="259" w:lineRule="auto"/>
              <w:ind w:left="360"/>
            </w:pPr>
            <w:r>
              <w:rPr>
                <w:sz w:val="24"/>
              </w:rPr>
              <w:t xml:space="preserve">I can ask simple scientific questions. </w:t>
            </w:r>
          </w:p>
          <w:p w:rsidR="00540039" w:rsidRDefault="00540039" w:rsidP="00737F04">
            <w:pPr>
              <w:shd w:val="clear" w:color="auto" w:fill="FCD0EF"/>
              <w:spacing w:after="24" w:line="259" w:lineRule="auto"/>
              <w:ind w:left="360"/>
            </w:pPr>
            <w:r>
              <w:rPr>
                <w:sz w:val="24"/>
              </w:rPr>
              <w:t xml:space="preserve">I can use simple equipment to make observations. </w:t>
            </w:r>
          </w:p>
          <w:p w:rsidR="00540039" w:rsidRDefault="00540039" w:rsidP="00737F04">
            <w:pPr>
              <w:shd w:val="clear" w:color="auto" w:fill="FCD0EF"/>
              <w:spacing w:after="24" w:line="259" w:lineRule="auto"/>
              <w:ind w:left="360"/>
            </w:pPr>
            <w:r>
              <w:rPr>
                <w:sz w:val="24"/>
              </w:rPr>
              <w:t xml:space="preserve">I can carry out simple tests. </w:t>
            </w:r>
          </w:p>
          <w:p w:rsidR="00540039" w:rsidRDefault="00540039" w:rsidP="00737F04">
            <w:pPr>
              <w:shd w:val="clear" w:color="auto" w:fill="FCD0EF"/>
              <w:spacing w:after="26" w:line="259" w:lineRule="auto"/>
              <w:ind w:left="360"/>
            </w:pPr>
            <w:r>
              <w:rPr>
                <w:sz w:val="24"/>
              </w:rPr>
              <w:t xml:space="preserve">I can identify and classify things. </w:t>
            </w:r>
          </w:p>
          <w:p w:rsidR="00540039" w:rsidRDefault="00540039" w:rsidP="00737F04">
            <w:pPr>
              <w:shd w:val="clear" w:color="auto" w:fill="FCD0EF"/>
              <w:spacing w:after="24" w:line="259" w:lineRule="auto"/>
              <w:ind w:left="360"/>
            </w:pPr>
            <w:r>
              <w:rPr>
                <w:sz w:val="24"/>
              </w:rPr>
              <w:t xml:space="preserve">I can suggest what I have found out. </w:t>
            </w:r>
          </w:p>
          <w:p w:rsidR="00540039" w:rsidRDefault="00540039" w:rsidP="00737F04">
            <w:pPr>
              <w:shd w:val="clear" w:color="auto" w:fill="FCD0EF"/>
              <w:spacing w:line="259" w:lineRule="auto"/>
              <w:ind w:left="360"/>
            </w:pPr>
            <w:r w:rsidRPr="00AF3D2D">
              <w:rPr>
                <w:sz w:val="24"/>
                <w:shd w:val="clear" w:color="auto" w:fill="FCD0EF"/>
              </w:rPr>
              <w:t>I can use simple data to answer questions</w:t>
            </w:r>
            <w:r w:rsidRPr="00AF3D2D">
              <w:rPr>
                <w:b/>
                <w:sz w:val="24"/>
                <w:shd w:val="clear" w:color="auto" w:fill="FCD0EF"/>
              </w:rPr>
              <w:t xml:space="preserve"> </w:t>
            </w:r>
          </w:p>
        </w:tc>
      </w:tr>
      <w:tr w:rsidR="00540039" w:rsidTr="00337CC9">
        <w:tblPrEx>
          <w:tblCellMar>
            <w:top w:w="72" w:type="dxa"/>
            <w:left w:w="107" w:type="dxa"/>
            <w:right w:w="55" w:type="dxa"/>
          </w:tblCellMar>
        </w:tblPrEx>
        <w:trPr>
          <w:trHeight w:val="3049"/>
        </w:trPr>
        <w:tc>
          <w:tcPr>
            <w:tcW w:w="973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40039" w:rsidRDefault="00540039" w:rsidP="00337CC9">
            <w:pPr>
              <w:spacing w:after="23" w:line="259" w:lineRule="auto"/>
            </w:pPr>
            <w:r>
              <w:rPr>
                <w:b/>
                <w:sz w:val="24"/>
                <w:u w:val="single" w:color="000000"/>
              </w:rPr>
              <w:t>Living things and their habitats</w:t>
            </w:r>
            <w:r>
              <w:rPr>
                <w:b/>
                <w:sz w:val="24"/>
              </w:rPr>
              <w:t xml:space="preserve">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identify things that are living, dead and never lived. </w:t>
            </w:r>
          </w:p>
          <w:p w:rsidR="00540039" w:rsidRDefault="00540039" w:rsidP="00737F04">
            <w:pPr>
              <w:spacing w:after="23" w:line="241" w:lineRule="auto"/>
              <w:ind w:left="360"/>
            </w:pPr>
            <w:r>
              <w:rPr>
                <w:sz w:val="24"/>
              </w:rPr>
              <w:t xml:space="preserve">I can describe how a specific habitat provides for the basic needs of things living there (plants and animals).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identify and name plants and animals in a range of habitats. 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match living things to their habitat.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describe how animals find their food.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name some different sources of food for animals. 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explain a simple food chain.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540039" w:rsidTr="00337CC9">
        <w:tblPrEx>
          <w:tblCellMar>
            <w:top w:w="72" w:type="dxa"/>
            <w:left w:w="107" w:type="dxa"/>
            <w:right w:w="55" w:type="dxa"/>
          </w:tblCellMar>
        </w:tblPrEx>
        <w:trPr>
          <w:trHeight w:val="1373"/>
        </w:trPr>
        <w:tc>
          <w:tcPr>
            <w:tcW w:w="973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CD0EF"/>
          </w:tcPr>
          <w:p w:rsidR="00540039" w:rsidRDefault="00540039" w:rsidP="00337CC9">
            <w:pPr>
              <w:spacing w:after="26" w:line="259" w:lineRule="auto"/>
            </w:pPr>
            <w:r>
              <w:rPr>
                <w:b/>
                <w:sz w:val="24"/>
                <w:u w:val="single" w:color="000000"/>
              </w:rPr>
              <w:t>Plants</w:t>
            </w:r>
            <w:r>
              <w:rPr>
                <w:b/>
                <w:sz w:val="24"/>
              </w:rPr>
              <w:t xml:space="preserve">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 xml:space="preserve">I can describe how seeds and bulbs grow into plants. 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describe what plants need in order to grow and stay healthy (water, light &amp; suitable temperature).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40039" w:rsidTr="0019634C">
        <w:tblPrEx>
          <w:tblCellMar>
            <w:top w:w="72" w:type="dxa"/>
            <w:left w:w="107" w:type="dxa"/>
            <w:right w:w="55" w:type="dxa"/>
          </w:tblCellMar>
        </w:tblPrEx>
        <w:trPr>
          <w:trHeight w:val="1593"/>
        </w:trPr>
        <w:tc>
          <w:tcPr>
            <w:tcW w:w="973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40039" w:rsidRDefault="00540039" w:rsidP="00337CC9">
            <w:pPr>
              <w:spacing w:after="23" w:line="259" w:lineRule="auto"/>
            </w:pPr>
            <w:r>
              <w:rPr>
                <w:b/>
                <w:sz w:val="24"/>
                <w:u w:val="single" w:color="000000"/>
              </w:rPr>
              <w:t>Animals, including humans</w:t>
            </w:r>
            <w:r>
              <w:rPr>
                <w:b/>
                <w:sz w:val="24"/>
              </w:rPr>
              <w:t xml:space="preserve"> </w:t>
            </w:r>
          </w:p>
          <w:p w:rsidR="00540039" w:rsidRDefault="00540039" w:rsidP="00737F04">
            <w:pPr>
              <w:spacing w:after="26" w:line="259" w:lineRule="auto"/>
              <w:ind w:left="360"/>
            </w:pPr>
            <w:r>
              <w:rPr>
                <w:sz w:val="24"/>
              </w:rPr>
              <w:t xml:space="preserve">I can explain the basic stages in a life cycle for animals, including humans. </w:t>
            </w:r>
          </w:p>
          <w:p w:rsidR="00540039" w:rsidRDefault="00540039" w:rsidP="00737F04">
            <w:pPr>
              <w:spacing w:after="24" w:line="259" w:lineRule="auto"/>
              <w:ind w:left="360"/>
            </w:pPr>
            <w:r>
              <w:rPr>
                <w:sz w:val="24"/>
              </w:rPr>
              <w:t xml:space="preserve">I can describe what animals and humans need to survive. 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describe why exercise, a balanced diet and good hygiene are important for humans.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40039" w:rsidTr="00337CC9">
        <w:tblPrEx>
          <w:tblCellMar>
            <w:top w:w="72" w:type="dxa"/>
            <w:left w:w="107" w:type="dxa"/>
            <w:right w:w="55" w:type="dxa"/>
          </w:tblCellMar>
        </w:tblPrEx>
        <w:trPr>
          <w:trHeight w:val="2119"/>
        </w:trPr>
        <w:tc>
          <w:tcPr>
            <w:tcW w:w="9736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CD0EF"/>
          </w:tcPr>
          <w:p w:rsidR="00540039" w:rsidRDefault="00540039" w:rsidP="00337CC9">
            <w:pPr>
              <w:spacing w:after="23" w:line="259" w:lineRule="auto"/>
            </w:pPr>
            <w:r>
              <w:rPr>
                <w:b/>
                <w:sz w:val="24"/>
                <w:u w:val="single" w:color="000000"/>
              </w:rPr>
              <w:t>Uses of everyday materials</w:t>
            </w:r>
            <w:r>
              <w:rPr>
                <w:b/>
                <w:sz w:val="24"/>
              </w:rPr>
              <w:t xml:space="preserve"> </w:t>
            </w:r>
          </w:p>
          <w:p w:rsidR="00540039" w:rsidRDefault="00540039" w:rsidP="00737F04">
            <w:pPr>
              <w:spacing w:after="23" w:line="260" w:lineRule="auto"/>
              <w:ind w:left="360"/>
            </w:pPr>
            <w:r>
              <w:rPr>
                <w:sz w:val="24"/>
              </w:rPr>
              <w:t xml:space="preserve">I can identify and name a range of materials, including wood, metal, plastic, glass, brick, rock, paper and cardboard. </w:t>
            </w:r>
          </w:p>
          <w:p w:rsidR="00540039" w:rsidRDefault="00540039" w:rsidP="00737F04">
            <w:pPr>
              <w:spacing w:after="23" w:line="259" w:lineRule="auto"/>
              <w:ind w:left="360"/>
            </w:pPr>
            <w:r>
              <w:rPr>
                <w:sz w:val="24"/>
              </w:rPr>
              <w:t xml:space="preserve">I can suggest why a material might or might not be used for a specific job. </w:t>
            </w:r>
          </w:p>
          <w:p w:rsidR="00540039" w:rsidRDefault="00540039" w:rsidP="00737F04">
            <w:pPr>
              <w:spacing w:line="259" w:lineRule="auto"/>
              <w:ind w:left="360"/>
            </w:pPr>
            <w:r>
              <w:rPr>
                <w:sz w:val="24"/>
              </w:rPr>
              <w:t>I can explore how shapes can be changed by squashing, bending, twisting and stretching.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61D2E" w:rsidRDefault="00761D2E"/>
    <w:p w:rsidR="00761D2E" w:rsidRDefault="00761D2E"/>
    <w:sectPr w:rsidR="00761D2E" w:rsidSect="008E6B28">
      <w:pgSz w:w="11906" w:h="16838"/>
      <w:pgMar w:top="851" w:right="851" w:bottom="851" w:left="85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80D"/>
    <w:multiLevelType w:val="hybridMultilevel"/>
    <w:tmpl w:val="C24EB3BE"/>
    <w:lvl w:ilvl="0" w:tplc="F05A30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3DE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8FD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881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C1CD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C5C5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F80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05B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28B4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B6DD2"/>
    <w:multiLevelType w:val="hybridMultilevel"/>
    <w:tmpl w:val="D51AFA94"/>
    <w:lvl w:ilvl="0" w:tplc="921008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4033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BC3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00A0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C2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BBD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C98F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0375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A3E6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88623D"/>
    <w:multiLevelType w:val="hybridMultilevel"/>
    <w:tmpl w:val="1E9A6E5A"/>
    <w:lvl w:ilvl="0" w:tplc="E0BAC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2E58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4D29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ED1C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61B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EEE2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8174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4CB6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AEBD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E487D"/>
    <w:multiLevelType w:val="hybridMultilevel"/>
    <w:tmpl w:val="71C8913C"/>
    <w:lvl w:ilvl="0" w:tplc="40F203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395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6388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08F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D87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4E27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6834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CBBC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0CFF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B5D3C"/>
    <w:multiLevelType w:val="hybridMultilevel"/>
    <w:tmpl w:val="4288BD8A"/>
    <w:lvl w:ilvl="0" w:tplc="D722C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5D2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2FDB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68B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055F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4A5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6FE9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47C7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8009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81E86"/>
    <w:multiLevelType w:val="hybridMultilevel"/>
    <w:tmpl w:val="54DAC070"/>
    <w:lvl w:ilvl="0" w:tplc="3AA2D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646C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391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0E08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825D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5E4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61C1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C3EA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2D2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03415B"/>
    <w:multiLevelType w:val="hybridMultilevel"/>
    <w:tmpl w:val="2794D266"/>
    <w:lvl w:ilvl="0" w:tplc="34AE6B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C92B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8760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84A2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8337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EB4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60BF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0DC3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2C6E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9662D0"/>
    <w:multiLevelType w:val="hybridMultilevel"/>
    <w:tmpl w:val="FD66C34C"/>
    <w:lvl w:ilvl="0" w:tplc="B95459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E0F5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A6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C4B1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693B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47FC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CD8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646C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E908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2E"/>
    <w:rsid w:val="000F24CC"/>
    <w:rsid w:val="001907F5"/>
    <w:rsid w:val="0019634C"/>
    <w:rsid w:val="002D7C69"/>
    <w:rsid w:val="00337CC9"/>
    <w:rsid w:val="0044311C"/>
    <w:rsid w:val="00447946"/>
    <w:rsid w:val="004B006C"/>
    <w:rsid w:val="00540039"/>
    <w:rsid w:val="00544F1A"/>
    <w:rsid w:val="006013C3"/>
    <w:rsid w:val="006A0CD2"/>
    <w:rsid w:val="006C2494"/>
    <w:rsid w:val="006E07A1"/>
    <w:rsid w:val="00737F04"/>
    <w:rsid w:val="00761D2E"/>
    <w:rsid w:val="007E3FB3"/>
    <w:rsid w:val="008E6B28"/>
    <w:rsid w:val="008F4EED"/>
    <w:rsid w:val="00901CE8"/>
    <w:rsid w:val="00C86E6D"/>
    <w:rsid w:val="00CB2322"/>
    <w:rsid w:val="00DE3482"/>
    <w:rsid w:val="00F16863"/>
    <w:rsid w:val="00F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F4572-673E-4CD0-86C0-39F8B92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1D2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Rudwick</dc:creator>
  <cp:keywords/>
  <dc:description/>
  <cp:lastModifiedBy>Catherine Jones</cp:lastModifiedBy>
  <cp:revision>2</cp:revision>
  <cp:lastPrinted>2020-09-18T12:10:00Z</cp:lastPrinted>
  <dcterms:created xsi:type="dcterms:W3CDTF">2020-09-18T12:11:00Z</dcterms:created>
  <dcterms:modified xsi:type="dcterms:W3CDTF">2020-09-18T12:11:00Z</dcterms:modified>
</cp:coreProperties>
</file>