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1185"/>
        <w:tblW w:w="5000" w:type="pct"/>
        <w:tblLook w:val="04A0" w:firstRow="1" w:lastRow="0" w:firstColumn="1" w:lastColumn="0" w:noHBand="0" w:noVBand="1"/>
      </w:tblPr>
      <w:tblGrid>
        <w:gridCol w:w="710"/>
        <w:gridCol w:w="965"/>
        <w:gridCol w:w="965"/>
        <w:gridCol w:w="965"/>
        <w:gridCol w:w="965"/>
        <w:gridCol w:w="965"/>
        <w:gridCol w:w="965"/>
        <w:gridCol w:w="965"/>
        <w:gridCol w:w="965"/>
        <w:gridCol w:w="1283"/>
        <w:gridCol w:w="1237"/>
        <w:gridCol w:w="1189"/>
        <w:gridCol w:w="965"/>
        <w:gridCol w:w="1319"/>
        <w:gridCol w:w="965"/>
      </w:tblGrid>
      <w:tr w:rsidR="00885A4D" w:rsidRPr="00BA16D3" w:rsidTr="00BA16D3">
        <w:tc>
          <w:tcPr>
            <w:tcW w:w="277" w:type="pct"/>
          </w:tcPr>
          <w:p w:rsidR="00885A4D" w:rsidRPr="00BA16D3" w:rsidRDefault="00885A4D" w:rsidP="00BA16D3">
            <w:pPr>
              <w:rPr>
                <w:rFonts w:ascii="SassoonCRInfant" w:hAnsi="SassoonCRInfant"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A4D" w:rsidRPr="00BA16D3" w:rsidRDefault="00885A4D" w:rsidP="00BA16D3">
            <w:pPr>
              <w:rPr>
                <w:rFonts w:ascii="SassoonCRInfant" w:hAnsi="SassoonCRInfant" w:cs="Calibri"/>
                <w:color w:val="000000"/>
                <w:sz w:val="32"/>
                <w:szCs w:val="32"/>
              </w:rPr>
            </w:pPr>
            <w:r w:rsidRPr="00BA16D3">
              <w:rPr>
                <w:rFonts w:ascii="SassoonCRInfant" w:hAnsi="SassoonCRInfant" w:cs="Calibri"/>
                <w:color w:val="000000"/>
                <w:sz w:val="32"/>
                <w:szCs w:val="32"/>
              </w:rPr>
              <w:t>Week 1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A4D" w:rsidRPr="00BA16D3" w:rsidRDefault="00885A4D" w:rsidP="00BA16D3">
            <w:pPr>
              <w:rPr>
                <w:rFonts w:ascii="SassoonCRInfant" w:hAnsi="SassoonCRInfant" w:cs="Calibri"/>
                <w:color w:val="000000"/>
                <w:sz w:val="32"/>
                <w:szCs w:val="32"/>
              </w:rPr>
            </w:pPr>
            <w:r w:rsidRPr="00BA16D3">
              <w:rPr>
                <w:rFonts w:ascii="SassoonCRInfant" w:hAnsi="SassoonCRInfant" w:cs="Calibri"/>
                <w:color w:val="000000"/>
                <w:sz w:val="32"/>
                <w:szCs w:val="32"/>
              </w:rPr>
              <w:t>Week 2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A4D" w:rsidRPr="00BA16D3" w:rsidRDefault="00885A4D" w:rsidP="00BA16D3">
            <w:pPr>
              <w:rPr>
                <w:rFonts w:ascii="SassoonCRInfant" w:hAnsi="SassoonCRInfant" w:cs="Calibri"/>
                <w:color w:val="000000"/>
                <w:sz w:val="32"/>
                <w:szCs w:val="32"/>
              </w:rPr>
            </w:pPr>
            <w:r w:rsidRPr="00BA16D3">
              <w:rPr>
                <w:rFonts w:ascii="SassoonCRInfant" w:hAnsi="SassoonCRInfant" w:cs="Calibri"/>
                <w:color w:val="000000"/>
                <w:sz w:val="32"/>
                <w:szCs w:val="32"/>
              </w:rPr>
              <w:t>Week 3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A4D" w:rsidRPr="00BA16D3" w:rsidRDefault="00885A4D" w:rsidP="00BA16D3">
            <w:pPr>
              <w:rPr>
                <w:rFonts w:ascii="SassoonCRInfant" w:hAnsi="SassoonCRInfant" w:cs="Calibri"/>
                <w:color w:val="000000"/>
                <w:sz w:val="32"/>
                <w:szCs w:val="32"/>
              </w:rPr>
            </w:pPr>
            <w:r w:rsidRPr="00BA16D3">
              <w:rPr>
                <w:rFonts w:ascii="SassoonCRInfant" w:hAnsi="SassoonCRInfant" w:cs="Calibri"/>
                <w:color w:val="000000"/>
                <w:sz w:val="32"/>
                <w:szCs w:val="32"/>
              </w:rPr>
              <w:t>Week 4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A4D" w:rsidRPr="00BA16D3" w:rsidRDefault="00885A4D" w:rsidP="00BA16D3">
            <w:pPr>
              <w:rPr>
                <w:rFonts w:ascii="SassoonCRInfant" w:hAnsi="SassoonCRInfant" w:cs="Calibri"/>
                <w:color w:val="000000"/>
                <w:sz w:val="32"/>
                <w:szCs w:val="32"/>
              </w:rPr>
            </w:pPr>
            <w:r w:rsidRPr="00BA16D3">
              <w:rPr>
                <w:rFonts w:ascii="SassoonCRInfant" w:hAnsi="SassoonCRInfant" w:cs="Calibri"/>
                <w:color w:val="000000"/>
                <w:sz w:val="32"/>
                <w:szCs w:val="32"/>
              </w:rPr>
              <w:t>Week 5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A4D" w:rsidRPr="00BA16D3" w:rsidRDefault="00885A4D" w:rsidP="00BA16D3">
            <w:pPr>
              <w:rPr>
                <w:rFonts w:ascii="SassoonCRInfant" w:hAnsi="SassoonCRInfant" w:cs="Calibri"/>
                <w:color w:val="000000"/>
                <w:sz w:val="32"/>
                <w:szCs w:val="32"/>
              </w:rPr>
            </w:pPr>
            <w:r w:rsidRPr="00BA16D3">
              <w:rPr>
                <w:rFonts w:ascii="SassoonCRInfant" w:hAnsi="SassoonCRInfant" w:cs="Calibri"/>
                <w:color w:val="000000"/>
                <w:sz w:val="32"/>
                <w:szCs w:val="32"/>
              </w:rPr>
              <w:t>Week 6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A4D" w:rsidRPr="00BA16D3" w:rsidRDefault="00885A4D" w:rsidP="00BA16D3">
            <w:pPr>
              <w:rPr>
                <w:rFonts w:ascii="SassoonCRInfant" w:hAnsi="SassoonCRInfant" w:cs="Calibri"/>
                <w:color w:val="000000"/>
                <w:sz w:val="32"/>
                <w:szCs w:val="32"/>
              </w:rPr>
            </w:pPr>
            <w:r w:rsidRPr="00BA16D3">
              <w:rPr>
                <w:rFonts w:ascii="SassoonCRInfant" w:hAnsi="SassoonCRInfant" w:cs="Calibri"/>
                <w:color w:val="000000"/>
                <w:sz w:val="32"/>
                <w:szCs w:val="32"/>
              </w:rPr>
              <w:t>Week 7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A4D" w:rsidRPr="00BA16D3" w:rsidRDefault="00885A4D" w:rsidP="00BA16D3">
            <w:pPr>
              <w:rPr>
                <w:rFonts w:ascii="SassoonCRInfant" w:hAnsi="SassoonCRInfant" w:cs="Calibri"/>
                <w:color w:val="000000"/>
                <w:sz w:val="32"/>
                <w:szCs w:val="32"/>
              </w:rPr>
            </w:pPr>
            <w:r w:rsidRPr="00BA16D3">
              <w:rPr>
                <w:rFonts w:ascii="SassoonCRInfant" w:hAnsi="SassoonCRInfant" w:cs="Calibri"/>
                <w:color w:val="000000"/>
                <w:sz w:val="32"/>
                <w:szCs w:val="32"/>
              </w:rPr>
              <w:t>Week 8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A4D" w:rsidRPr="00BA16D3" w:rsidRDefault="00885A4D" w:rsidP="00BA16D3">
            <w:pPr>
              <w:rPr>
                <w:rFonts w:ascii="SassoonCRInfant" w:hAnsi="SassoonCRInfant" w:cs="Calibri"/>
                <w:color w:val="000000"/>
                <w:sz w:val="32"/>
                <w:szCs w:val="32"/>
              </w:rPr>
            </w:pPr>
            <w:r w:rsidRPr="00BA16D3">
              <w:rPr>
                <w:rFonts w:ascii="SassoonCRInfant" w:hAnsi="SassoonCRInfant" w:cs="Calibri"/>
                <w:color w:val="000000"/>
                <w:sz w:val="32"/>
                <w:szCs w:val="32"/>
              </w:rPr>
              <w:t>Week 9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A4D" w:rsidRPr="00BA16D3" w:rsidRDefault="00885A4D" w:rsidP="00BA16D3">
            <w:pPr>
              <w:rPr>
                <w:rFonts w:ascii="SassoonCRInfant" w:hAnsi="SassoonCRInfant" w:cs="Calibri"/>
                <w:color w:val="000000"/>
                <w:sz w:val="32"/>
                <w:szCs w:val="32"/>
              </w:rPr>
            </w:pPr>
            <w:r w:rsidRPr="00BA16D3">
              <w:rPr>
                <w:rFonts w:ascii="SassoonCRInfant" w:hAnsi="SassoonCRInfant" w:cs="Calibri"/>
                <w:color w:val="000000"/>
                <w:sz w:val="32"/>
                <w:szCs w:val="32"/>
              </w:rPr>
              <w:t>Week 10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A4D" w:rsidRPr="00BA16D3" w:rsidRDefault="00885A4D" w:rsidP="00BA16D3">
            <w:pPr>
              <w:rPr>
                <w:rFonts w:ascii="SassoonCRInfant" w:hAnsi="SassoonCRInfant" w:cs="Calibri"/>
                <w:color w:val="000000"/>
                <w:sz w:val="32"/>
                <w:szCs w:val="32"/>
              </w:rPr>
            </w:pPr>
            <w:r w:rsidRPr="00BA16D3">
              <w:rPr>
                <w:rFonts w:ascii="SassoonCRInfant" w:hAnsi="SassoonCRInfant" w:cs="Calibri"/>
                <w:color w:val="000000"/>
                <w:sz w:val="32"/>
                <w:szCs w:val="32"/>
              </w:rPr>
              <w:t>Week 11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A4D" w:rsidRPr="00BA16D3" w:rsidRDefault="00885A4D" w:rsidP="00BA16D3">
            <w:pPr>
              <w:rPr>
                <w:rFonts w:ascii="SassoonCRInfant" w:hAnsi="SassoonCRInfant" w:cs="Calibri"/>
                <w:color w:val="000000"/>
                <w:sz w:val="32"/>
                <w:szCs w:val="32"/>
              </w:rPr>
            </w:pPr>
            <w:r w:rsidRPr="00BA16D3">
              <w:rPr>
                <w:rFonts w:ascii="SassoonCRInfant" w:hAnsi="SassoonCRInfant" w:cs="Calibri"/>
                <w:color w:val="000000"/>
                <w:sz w:val="32"/>
                <w:szCs w:val="32"/>
              </w:rPr>
              <w:t>Week 12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A4D" w:rsidRPr="00BA16D3" w:rsidRDefault="00885A4D" w:rsidP="00BA16D3">
            <w:pPr>
              <w:rPr>
                <w:rFonts w:ascii="SassoonCRInfant" w:hAnsi="SassoonCRInfant" w:cs="Calibri"/>
                <w:color w:val="000000"/>
                <w:sz w:val="32"/>
                <w:szCs w:val="32"/>
              </w:rPr>
            </w:pPr>
            <w:r w:rsidRPr="00BA16D3">
              <w:rPr>
                <w:rFonts w:ascii="SassoonCRInfant" w:hAnsi="SassoonCRInfant" w:cs="Calibri"/>
                <w:color w:val="000000"/>
                <w:sz w:val="32"/>
                <w:szCs w:val="32"/>
              </w:rPr>
              <w:t>Week 13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A4D" w:rsidRPr="00BA16D3" w:rsidRDefault="00885A4D" w:rsidP="00BA16D3">
            <w:pPr>
              <w:rPr>
                <w:rFonts w:ascii="SassoonCRInfant" w:hAnsi="SassoonCRInfant" w:cs="Calibri"/>
                <w:color w:val="000000"/>
                <w:sz w:val="32"/>
                <w:szCs w:val="32"/>
              </w:rPr>
            </w:pPr>
            <w:r w:rsidRPr="00BA16D3">
              <w:rPr>
                <w:rFonts w:ascii="SassoonCRInfant" w:hAnsi="SassoonCRInfant" w:cs="Calibri"/>
                <w:color w:val="000000"/>
                <w:sz w:val="32"/>
                <w:szCs w:val="32"/>
              </w:rPr>
              <w:t>Week 14</w:t>
            </w:r>
          </w:p>
        </w:tc>
      </w:tr>
      <w:tr w:rsidR="00885A4D" w:rsidRPr="00BA16D3" w:rsidTr="00BA16D3">
        <w:trPr>
          <w:cantSplit/>
          <w:trHeight w:val="2268"/>
        </w:trPr>
        <w:tc>
          <w:tcPr>
            <w:tcW w:w="277" w:type="pct"/>
            <w:textDirection w:val="btLr"/>
          </w:tcPr>
          <w:p w:rsidR="00885A4D" w:rsidRPr="00BA16D3" w:rsidRDefault="00885A4D" w:rsidP="00BA16D3">
            <w:pPr>
              <w:ind w:left="113" w:right="113"/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BA16D3">
              <w:rPr>
                <w:rFonts w:ascii="SassoonCRInfant" w:hAnsi="SassoonCRInfant"/>
                <w:sz w:val="32"/>
                <w:szCs w:val="32"/>
              </w:rPr>
              <w:t>Autumn</w:t>
            </w:r>
          </w:p>
        </w:tc>
        <w:tc>
          <w:tcPr>
            <w:tcW w:w="911" w:type="pct"/>
            <w:gridSpan w:val="3"/>
            <w:tcBorders>
              <w:top w:val="single" w:sz="4" w:space="0" w:color="auto"/>
            </w:tcBorders>
          </w:tcPr>
          <w:p w:rsidR="00885A4D" w:rsidRPr="00BA16D3" w:rsidRDefault="00885A4D" w:rsidP="00BA16D3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BA16D3">
              <w:rPr>
                <w:rFonts w:ascii="SassoonCRInfant" w:hAnsi="SassoonCRInfant"/>
                <w:sz w:val="32"/>
                <w:szCs w:val="32"/>
              </w:rPr>
              <w:t>Getting to know the children</w:t>
            </w:r>
          </w:p>
          <w:p w:rsidR="00885A4D" w:rsidRPr="00BA16D3" w:rsidRDefault="00885A4D" w:rsidP="00BA16D3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</w:p>
        </w:tc>
        <w:tc>
          <w:tcPr>
            <w:tcW w:w="381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885A4D" w:rsidRPr="00BA16D3" w:rsidRDefault="00885A4D" w:rsidP="00BA16D3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BA16D3">
              <w:rPr>
                <w:rFonts w:ascii="SassoonCRInfant" w:hAnsi="SassoonCRInfant"/>
                <w:sz w:val="32"/>
                <w:szCs w:val="32"/>
              </w:rPr>
              <w:t>Numberblocks: Series 1 Episodes 1-11</w:t>
            </w:r>
          </w:p>
        </w:tc>
      </w:tr>
      <w:tr w:rsidR="00B11C92" w:rsidRPr="00BA16D3" w:rsidTr="00BA16D3">
        <w:trPr>
          <w:cantSplit/>
          <w:trHeight w:val="2268"/>
        </w:trPr>
        <w:tc>
          <w:tcPr>
            <w:tcW w:w="277" w:type="pct"/>
            <w:textDirection w:val="btLr"/>
          </w:tcPr>
          <w:p w:rsidR="00B11C92" w:rsidRPr="00BA16D3" w:rsidRDefault="00B11C92" w:rsidP="00BA16D3">
            <w:pPr>
              <w:ind w:left="113" w:right="113"/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BA16D3">
              <w:rPr>
                <w:rFonts w:ascii="SassoonCRInfant" w:hAnsi="SassoonCRInfant"/>
                <w:sz w:val="32"/>
                <w:szCs w:val="32"/>
              </w:rPr>
              <w:t>Spring</w:t>
            </w:r>
          </w:p>
        </w:tc>
        <w:tc>
          <w:tcPr>
            <w:tcW w:w="1215" w:type="pct"/>
            <w:gridSpan w:val="4"/>
          </w:tcPr>
          <w:p w:rsidR="00B11C92" w:rsidRPr="00BA16D3" w:rsidRDefault="00B11C92" w:rsidP="00BA16D3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BA16D3">
              <w:rPr>
                <w:rFonts w:ascii="SassoonCRInfant" w:hAnsi="SassoonCRInfant"/>
                <w:sz w:val="32"/>
                <w:szCs w:val="32"/>
              </w:rPr>
              <w:t>Numberblocks: Series 1 Episodes 12-15</w:t>
            </w:r>
          </w:p>
        </w:tc>
        <w:tc>
          <w:tcPr>
            <w:tcW w:w="1215" w:type="pct"/>
            <w:gridSpan w:val="4"/>
          </w:tcPr>
          <w:p w:rsidR="00B11C92" w:rsidRPr="00BA16D3" w:rsidRDefault="00B11C92" w:rsidP="00BA16D3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BA16D3">
              <w:rPr>
                <w:rFonts w:ascii="SassoonCRInfant" w:hAnsi="SassoonCRInfant"/>
                <w:sz w:val="32"/>
                <w:szCs w:val="32"/>
              </w:rPr>
              <w:t>Matching and sorting</w:t>
            </w:r>
          </w:p>
          <w:p w:rsidR="00B11C92" w:rsidRPr="00BA16D3" w:rsidRDefault="00B11C92" w:rsidP="00BA16D3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BA16D3">
              <w:rPr>
                <w:rFonts w:ascii="SassoonCRInfant" w:hAnsi="SassoonCRInfant"/>
                <w:sz w:val="32"/>
                <w:szCs w:val="32"/>
              </w:rPr>
              <w:t>Comparing size, mass and capacity Exploring patterns</w:t>
            </w:r>
          </w:p>
        </w:tc>
        <w:tc>
          <w:tcPr>
            <w:tcW w:w="1621" w:type="pct"/>
            <w:gridSpan w:val="4"/>
          </w:tcPr>
          <w:p w:rsidR="00B11C92" w:rsidRPr="00BA16D3" w:rsidRDefault="00B11C92" w:rsidP="00BA16D3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BA16D3">
              <w:rPr>
                <w:rFonts w:ascii="SassoonCRInfant" w:hAnsi="SassoonCRInfant"/>
                <w:sz w:val="32"/>
                <w:szCs w:val="32"/>
              </w:rPr>
              <w:t>Comparing numbers</w:t>
            </w:r>
          </w:p>
          <w:p w:rsidR="00B11C92" w:rsidRPr="00BA16D3" w:rsidRDefault="00B11C92" w:rsidP="00BA16D3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BA16D3">
              <w:rPr>
                <w:rFonts w:ascii="SassoonCRInfant" w:hAnsi="SassoonCRInfant"/>
                <w:sz w:val="32"/>
                <w:szCs w:val="32"/>
              </w:rPr>
              <w:t>Composing numbers</w:t>
            </w:r>
          </w:p>
          <w:p w:rsidR="00B11C92" w:rsidRPr="00BA16D3" w:rsidRDefault="00B11C92" w:rsidP="00BA16D3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BA16D3">
              <w:rPr>
                <w:rFonts w:ascii="SassoonCRInfant" w:hAnsi="SassoonCRInfant"/>
                <w:sz w:val="32"/>
                <w:szCs w:val="32"/>
              </w:rPr>
              <w:t>2D shapes</w:t>
            </w:r>
          </w:p>
          <w:p w:rsidR="00B11C92" w:rsidRPr="00BA16D3" w:rsidRDefault="00B11C92" w:rsidP="00BA16D3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</w:p>
        </w:tc>
        <w:tc>
          <w:tcPr>
            <w:tcW w:w="673" w:type="pct"/>
            <w:gridSpan w:val="2"/>
            <w:shd w:val="clear" w:color="auto" w:fill="BFBFBF" w:themeFill="background1" w:themeFillShade="BF"/>
          </w:tcPr>
          <w:p w:rsidR="00B11C92" w:rsidRPr="00BA16D3" w:rsidRDefault="00B11C92" w:rsidP="00BA16D3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</w:p>
        </w:tc>
      </w:tr>
      <w:tr w:rsidR="00B11C92" w:rsidRPr="00BA16D3" w:rsidTr="00BA16D3">
        <w:trPr>
          <w:cantSplit/>
          <w:trHeight w:val="2268"/>
        </w:trPr>
        <w:tc>
          <w:tcPr>
            <w:tcW w:w="277" w:type="pct"/>
            <w:textDirection w:val="btLr"/>
          </w:tcPr>
          <w:p w:rsidR="00B11C92" w:rsidRPr="00BA16D3" w:rsidRDefault="00B11C92" w:rsidP="00BA16D3">
            <w:pPr>
              <w:ind w:left="113" w:right="113"/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BA16D3">
              <w:rPr>
                <w:rFonts w:ascii="SassoonCRInfant" w:hAnsi="SassoonCRInfant"/>
                <w:sz w:val="32"/>
                <w:szCs w:val="32"/>
              </w:rPr>
              <w:t>Summer</w:t>
            </w:r>
          </w:p>
        </w:tc>
        <w:tc>
          <w:tcPr>
            <w:tcW w:w="1215" w:type="pct"/>
            <w:gridSpan w:val="4"/>
          </w:tcPr>
          <w:p w:rsidR="000215BC" w:rsidRPr="00BA16D3" w:rsidRDefault="000215BC" w:rsidP="00BA16D3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BA16D3">
              <w:rPr>
                <w:rFonts w:ascii="SassoonCRInfant" w:hAnsi="SassoonCRInfant"/>
                <w:sz w:val="32"/>
                <w:szCs w:val="32"/>
              </w:rPr>
              <w:t>Representing numbers</w:t>
            </w:r>
          </w:p>
          <w:p w:rsidR="00B11C92" w:rsidRPr="00BA16D3" w:rsidRDefault="00B11C92" w:rsidP="00BA16D3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BA16D3">
              <w:rPr>
                <w:rFonts w:ascii="SassoonCRInfant" w:hAnsi="SassoonCRInfant"/>
                <w:sz w:val="32"/>
                <w:szCs w:val="32"/>
              </w:rPr>
              <w:t>Subitising to 5</w:t>
            </w:r>
          </w:p>
          <w:p w:rsidR="00B11C92" w:rsidRPr="00BA16D3" w:rsidRDefault="000215BC" w:rsidP="00BA16D3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BA16D3">
              <w:rPr>
                <w:rFonts w:ascii="SassoonCRInfant" w:hAnsi="SassoonCRInfant"/>
                <w:sz w:val="32"/>
                <w:szCs w:val="32"/>
              </w:rPr>
              <w:t>Pattern</w:t>
            </w:r>
          </w:p>
        </w:tc>
        <w:tc>
          <w:tcPr>
            <w:tcW w:w="1215" w:type="pct"/>
            <w:gridSpan w:val="4"/>
          </w:tcPr>
          <w:p w:rsidR="00B11C92" w:rsidRPr="00BA16D3" w:rsidRDefault="00B11C92" w:rsidP="00BA16D3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BA16D3">
              <w:rPr>
                <w:rFonts w:ascii="SassoonCRInfant" w:hAnsi="SassoonCRInfant"/>
                <w:sz w:val="32"/>
                <w:szCs w:val="32"/>
              </w:rPr>
              <w:t>One more/ one less</w:t>
            </w:r>
          </w:p>
          <w:p w:rsidR="000215BC" w:rsidRPr="00BA16D3" w:rsidRDefault="000215BC" w:rsidP="00BA16D3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BA16D3">
              <w:rPr>
                <w:rFonts w:ascii="SassoonCRInfant" w:hAnsi="SassoonCRInfant"/>
                <w:sz w:val="32"/>
                <w:szCs w:val="32"/>
              </w:rPr>
              <w:t>2D shapes</w:t>
            </w:r>
          </w:p>
          <w:p w:rsidR="00B11C92" w:rsidRPr="00BA16D3" w:rsidRDefault="00B11C92" w:rsidP="00BA16D3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  <w:tc>
          <w:tcPr>
            <w:tcW w:w="1621" w:type="pct"/>
            <w:gridSpan w:val="4"/>
          </w:tcPr>
          <w:p w:rsidR="00B11C92" w:rsidRPr="00BA16D3" w:rsidRDefault="000215BC" w:rsidP="00BA16D3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BA16D3">
              <w:rPr>
                <w:rFonts w:ascii="SassoonCRInfant" w:hAnsi="SassoonCRInfant"/>
                <w:sz w:val="32"/>
                <w:szCs w:val="32"/>
              </w:rPr>
              <w:t>Separating a group in different ways</w:t>
            </w:r>
          </w:p>
          <w:p w:rsidR="000215BC" w:rsidRPr="00BA16D3" w:rsidRDefault="000215BC" w:rsidP="00BA16D3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BA16D3">
              <w:rPr>
                <w:rFonts w:ascii="SassoonCRInfant" w:hAnsi="SassoonCRInfant"/>
                <w:sz w:val="32"/>
                <w:szCs w:val="32"/>
              </w:rPr>
              <w:t xml:space="preserve">Measuring </w:t>
            </w:r>
          </w:p>
          <w:p w:rsidR="000215BC" w:rsidRPr="00BA16D3" w:rsidRDefault="000215BC" w:rsidP="00BA16D3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BA16D3">
              <w:rPr>
                <w:rFonts w:ascii="SassoonCRInfant" w:hAnsi="SassoonCRInfant"/>
                <w:sz w:val="32"/>
                <w:szCs w:val="32"/>
              </w:rPr>
              <w:t>Positional language</w:t>
            </w:r>
          </w:p>
        </w:tc>
        <w:tc>
          <w:tcPr>
            <w:tcW w:w="399" w:type="pct"/>
          </w:tcPr>
          <w:p w:rsidR="00B11C92" w:rsidRPr="00BA16D3" w:rsidRDefault="000F3195" w:rsidP="00BA16D3">
            <w:pPr>
              <w:rPr>
                <w:rFonts w:ascii="SassoonCRInfant" w:hAnsi="SassoonCRInfant"/>
                <w:sz w:val="32"/>
                <w:szCs w:val="32"/>
              </w:rPr>
            </w:pPr>
            <w:r w:rsidRPr="00BA16D3">
              <w:rPr>
                <w:rFonts w:ascii="SassoonCRInfant" w:hAnsi="SassoonCRInfant"/>
                <w:sz w:val="32"/>
                <w:szCs w:val="32"/>
              </w:rPr>
              <w:t>Problem Solving</w:t>
            </w:r>
          </w:p>
        </w:tc>
        <w:tc>
          <w:tcPr>
            <w:tcW w:w="274" w:type="pct"/>
            <w:shd w:val="clear" w:color="auto" w:fill="BFBFBF" w:themeFill="background1" w:themeFillShade="BF"/>
          </w:tcPr>
          <w:p w:rsidR="000F3195" w:rsidRPr="00BA16D3" w:rsidRDefault="000F3195" w:rsidP="00BA16D3">
            <w:pPr>
              <w:rPr>
                <w:rFonts w:ascii="SassoonCRInfant" w:hAnsi="SassoonCRInfant"/>
                <w:sz w:val="32"/>
                <w:szCs w:val="32"/>
              </w:rPr>
            </w:pPr>
          </w:p>
          <w:p w:rsidR="00B11C92" w:rsidRPr="00BA16D3" w:rsidRDefault="00B11C92" w:rsidP="00BA16D3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</w:tr>
    </w:tbl>
    <w:p w:rsidR="006E57D2" w:rsidRPr="00BA16D3" w:rsidRDefault="00C651EC" w:rsidP="006E57D2">
      <w:pPr>
        <w:rPr>
          <w:rFonts w:ascii="SassoonCRInfant" w:hAnsi="SassoonCRInfant"/>
          <w:sz w:val="32"/>
          <w:szCs w:val="24"/>
        </w:rPr>
      </w:pPr>
      <w:r>
        <w:rPr>
          <w:rFonts w:ascii="SassoonCRInfant" w:hAnsi="SassoonCRInfant"/>
          <w:sz w:val="32"/>
          <w:szCs w:val="24"/>
        </w:rPr>
        <w:t>Overview 2022-2023</w:t>
      </w:r>
    </w:p>
    <w:p w:rsidR="00885A4D" w:rsidRPr="00C651EC" w:rsidRDefault="00C651EC">
      <w:pPr>
        <w:rPr>
          <w:rFonts w:ascii="SassoonCRInfant" w:hAnsi="SassoonCRInfant"/>
          <w:sz w:val="28"/>
          <w:szCs w:val="24"/>
        </w:rPr>
      </w:pPr>
      <w:r w:rsidRPr="00C651EC">
        <w:rPr>
          <w:rFonts w:ascii="SassoonCRInfant" w:hAnsi="SassoonCRInfant"/>
          <w:sz w:val="28"/>
          <w:szCs w:val="24"/>
        </w:rPr>
        <w:t>Nursery</w:t>
      </w:r>
    </w:p>
    <w:p w:rsidR="006E57D2" w:rsidRDefault="006E57D2">
      <w:pPr>
        <w:rPr>
          <w:rFonts w:ascii="SassoonCRInfant" w:hAnsi="SassoonCRInfant"/>
          <w:sz w:val="24"/>
          <w:szCs w:val="24"/>
        </w:rPr>
      </w:pPr>
    </w:p>
    <w:p w:rsidR="006E57D2" w:rsidRDefault="006E57D2">
      <w:pPr>
        <w:rPr>
          <w:rFonts w:ascii="SassoonCRInfant" w:hAnsi="SassoonCRInfant"/>
          <w:sz w:val="24"/>
          <w:szCs w:val="24"/>
        </w:rPr>
      </w:pPr>
    </w:p>
    <w:p w:rsidR="00BA16D3" w:rsidRDefault="00BA16D3">
      <w:pPr>
        <w:rPr>
          <w:rFonts w:ascii="SassoonCRInfant" w:hAnsi="SassoonCRInfant"/>
          <w:sz w:val="32"/>
          <w:szCs w:val="24"/>
        </w:rPr>
      </w:pPr>
    </w:p>
    <w:p w:rsidR="00885A4D" w:rsidRDefault="00C651EC">
      <w:pPr>
        <w:rPr>
          <w:rFonts w:ascii="SassoonCRInfant" w:hAnsi="SassoonCRInfant"/>
          <w:sz w:val="32"/>
          <w:szCs w:val="24"/>
        </w:rPr>
      </w:pPr>
      <w:r>
        <w:rPr>
          <w:rFonts w:ascii="SassoonCRInfant" w:hAnsi="SassoonCRInfant"/>
          <w:sz w:val="32"/>
          <w:szCs w:val="24"/>
        </w:rPr>
        <w:lastRenderedPageBreak/>
        <w:t>Reception</w:t>
      </w:r>
    </w:p>
    <w:p w:rsidR="00C651EC" w:rsidRPr="00BA16D3" w:rsidRDefault="00C651EC">
      <w:pPr>
        <w:rPr>
          <w:rFonts w:ascii="SassoonCRInfant" w:hAnsi="SassoonCRInfant"/>
          <w:sz w:val="32"/>
          <w:szCs w:val="24"/>
        </w:rPr>
      </w:pPr>
      <w:r w:rsidRPr="00C651EC">
        <w:rPr>
          <w:rFonts w:ascii="SassoonCRInfant" w:hAnsi="SassoonCRInfant"/>
          <w:noProof/>
          <w:sz w:val="32"/>
          <w:szCs w:val="24"/>
          <w:lang w:eastAsia="en-GB"/>
        </w:rPr>
        <w:drawing>
          <wp:inline distT="0" distB="0" distL="0" distR="0" wp14:anchorId="79E9675E" wp14:editId="2021DBD0">
            <wp:extent cx="9777730" cy="49618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961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5A4D" w:rsidRDefault="00885A4D">
      <w:pPr>
        <w:rPr>
          <w:rFonts w:ascii="SassoonCRInfant" w:hAnsi="SassoonCRInfant"/>
          <w:sz w:val="24"/>
          <w:szCs w:val="24"/>
        </w:rPr>
      </w:pPr>
    </w:p>
    <w:p w:rsidR="00885A4D" w:rsidRDefault="00885A4D">
      <w:pPr>
        <w:rPr>
          <w:rFonts w:ascii="SassoonCRInfant" w:hAnsi="SassoonCRInfant"/>
          <w:sz w:val="24"/>
          <w:szCs w:val="24"/>
        </w:rPr>
      </w:pPr>
    </w:p>
    <w:p w:rsidR="006E57D2" w:rsidRDefault="006E57D2">
      <w:pPr>
        <w:rPr>
          <w:rFonts w:ascii="SassoonCRInfant" w:hAnsi="SassoonCRInfant"/>
          <w:sz w:val="24"/>
          <w:szCs w:val="24"/>
        </w:rPr>
      </w:pPr>
    </w:p>
    <w:p w:rsidR="00BA16D3" w:rsidRDefault="00BA16D3">
      <w:pPr>
        <w:rPr>
          <w:rFonts w:ascii="SassoonCRInfant" w:hAnsi="SassoonCRInfant"/>
          <w:sz w:val="24"/>
          <w:szCs w:val="24"/>
        </w:rPr>
      </w:pPr>
    </w:p>
    <w:p w:rsidR="006E57D2" w:rsidRDefault="00C651EC">
      <w:pPr>
        <w:rPr>
          <w:rFonts w:ascii="SassoonCRInfant" w:hAnsi="SassoonCRInfant"/>
          <w:sz w:val="32"/>
          <w:szCs w:val="24"/>
        </w:rPr>
      </w:pPr>
      <w:r>
        <w:rPr>
          <w:rFonts w:ascii="SassoonCRInfant" w:hAnsi="SassoonCRInfant"/>
          <w:sz w:val="32"/>
          <w:szCs w:val="24"/>
        </w:rPr>
        <w:lastRenderedPageBreak/>
        <w:t>Year 1</w:t>
      </w:r>
    </w:p>
    <w:p w:rsidR="00C651EC" w:rsidRPr="00BA16D3" w:rsidRDefault="00C651EC">
      <w:pPr>
        <w:rPr>
          <w:rFonts w:ascii="SassoonCRInfant" w:hAnsi="SassoonCRInfant"/>
          <w:sz w:val="32"/>
          <w:szCs w:val="24"/>
        </w:rPr>
      </w:pPr>
      <w:r w:rsidRPr="00C651EC">
        <w:rPr>
          <w:rFonts w:ascii="SassoonCRInfant" w:hAnsi="SassoonCRInfant"/>
          <w:noProof/>
          <w:sz w:val="32"/>
          <w:szCs w:val="24"/>
          <w:lang w:eastAsia="en-GB"/>
        </w:rPr>
        <w:drawing>
          <wp:inline distT="0" distB="0" distL="0" distR="0" wp14:anchorId="44A94FE7" wp14:editId="626ACE18">
            <wp:extent cx="8649907" cy="541095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649907" cy="541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7D2" w:rsidRDefault="006E57D2">
      <w:pPr>
        <w:rPr>
          <w:rFonts w:ascii="SassoonCRInfant" w:hAnsi="SassoonCRInfant"/>
          <w:sz w:val="24"/>
          <w:szCs w:val="24"/>
        </w:rPr>
      </w:pPr>
    </w:p>
    <w:p w:rsidR="006E57D2" w:rsidRDefault="006E57D2">
      <w:pPr>
        <w:rPr>
          <w:rFonts w:ascii="SassoonCRInfant" w:hAnsi="SassoonCRInfant"/>
          <w:sz w:val="24"/>
          <w:szCs w:val="24"/>
        </w:rPr>
      </w:pPr>
    </w:p>
    <w:p w:rsidR="00B11C92" w:rsidRDefault="00C651EC">
      <w:pPr>
        <w:rPr>
          <w:rFonts w:ascii="SassoonCRInfant" w:hAnsi="SassoonCRInfant"/>
          <w:sz w:val="32"/>
          <w:szCs w:val="32"/>
        </w:rPr>
      </w:pPr>
      <w:r>
        <w:rPr>
          <w:rFonts w:ascii="SassoonCRInfant" w:hAnsi="SassoonCRInfant"/>
          <w:sz w:val="32"/>
          <w:szCs w:val="32"/>
        </w:rPr>
        <w:t>Year 2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61"/>
        <w:gridCol w:w="2182"/>
        <w:gridCol w:w="2160"/>
        <w:gridCol w:w="1877"/>
        <w:gridCol w:w="2447"/>
        <w:gridCol w:w="2160"/>
        <w:gridCol w:w="2401"/>
      </w:tblGrid>
      <w:tr w:rsidR="00C651EC" w:rsidRPr="00677A35" w:rsidTr="00FA229B">
        <w:trPr>
          <w:trHeight w:val="511"/>
        </w:trPr>
        <w:tc>
          <w:tcPr>
            <w:tcW w:w="702" w:type="pct"/>
            <w:shd w:val="clear" w:color="auto" w:fill="D9D9D9" w:themeFill="background1" w:themeFillShade="D9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709" w:type="pct"/>
            <w:shd w:val="clear" w:color="auto" w:fill="D9D9D9" w:themeFill="background1" w:themeFillShade="D9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Autumn 1</w:t>
            </w:r>
          </w:p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7wks</w:t>
            </w:r>
          </w:p>
        </w:tc>
        <w:tc>
          <w:tcPr>
            <w:tcW w:w="702" w:type="pct"/>
            <w:shd w:val="clear" w:color="auto" w:fill="D9D9D9" w:themeFill="background1" w:themeFillShade="D9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Autumn 2</w:t>
            </w:r>
          </w:p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7wks</w:t>
            </w:r>
          </w:p>
        </w:tc>
        <w:tc>
          <w:tcPr>
            <w:tcW w:w="610" w:type="pct"/>
            <w:shd w:val="clear" w:color="auto" w:fill="D9D9D9" w:themeFill="background1" w:themeFillShade="D9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Spring 1</w:t>
            </w:r>
          </w:p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6wks</w:t>
            </w:r>
          </w:p>
        </w:tc>
        <w:tc>
          <w:tcPr>
            <w:tcW w:w="795" w:type="pct"/>
            <w:shd w:val="clear" w:color="auto" w:fill="D9D9D9" w:themeFill="background1" w:themeFillShade="D9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Spring 2</w:t>
            </w:r>
          </w:p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6wks</w:t>
            </w:r>
          </w:p>
        </w:tc>
        <w:tc>
          <w:tcPr>
            <w:tcW w:w="702" w:type="pct"/>
            <w:shd w:val="clear" w:color="auto" w:fill="D9D9D9" w:themeFill="background1" w:themeFillShade="D9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Summer 1</w:t>
            </w:r>
          </w:p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6wks</w:t>
            </w:r>
          </w:p>
        </w:tc>
        <w:tc>
          <w:tcPr>
            <w:tcW w:w="780" w:type="pct"/>
            <w:shd w:val="clear" w:color="auto" w:fill="D9D9D9" w:themeFill="background1" w:themeFillShade="D9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Summer 2</w:t>
            </w:r>
          </w:p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7wks</w:t>
            </w:r>
          </w:p>
        </w:tc>
      </w:tr>
      <w:tr w:rsidR="00C651EC" w:rsidRPr="00677A35" w:rsidTr="00FA229B">
        <w:trPr>
          <w:trHeight w:val="921"/>
        </w:trPr>
        <w:tc>
          <w:tcPr>
            <w:tcW w:w="702" w:type="pct"/>
            <w:shd w:val="clear" w:color="auto" w:fill="D9D9D9" w:themeFill="background1" w:themeFillShade="D9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Week 1</w:t>
            </w:r>
          </w:p>
        </w:tc>
        <w:tc>
          <w:tcPr>
            <w:tcW w:w="709" w:type="pct"/>
            <w:vMerge w:val="restart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 xml:space="preserve">Number: </w:t>
            </w:r>
          </w:p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Place Value</w:t>
            </w:r>
          </w:p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702" w:type="pct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Geometry and Shape</w:t>
            </w:r>
          </w:p>
        </w:tc>
        <w:tc>
          <w:tcPr>
            <w:tcW w:w="610" w:type="pct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symmetry</w:t>
            </w:r>
          </w:p>
        </w:tc>
        <w:tc>
          <w:tcPr>
            <w:tcW w:w="795" w:type="pct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Position and Direction</w:t>
            </w:r>
          </w:p>
        </w:tc>
        <w:tc>
          <w:tcPr>
            <w:tcW w:w="702" w:type="pct"/>
            <w:vMerge w:val="restart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Number: Fractions</w:t>
            </w:r>
          </w:p>
        </w:tc>
        <w:tc>
          <w:tcPr>
            <w:tcW w:w="780" w:type="pct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Number: Fractions</w:t>
            </w:r>
          </w:p>
        </w:tc>
      </w:tr>
      <w:tr w:rsidR="00C651EC" w:rsidRPr="00677A35" w:rsidTr="00FA229B">
        <w:trPr>
          <w:trHeight w:val="1162"/>
        </w:trPr>
        <w:tc>
          <w:tcPr>
            <w:tcW w:w="702" w:type="pct"/>
            <w:shd w:val="clear" w:color="auto" w:fill="D9D9D9" w:themeFill="background1" w:themeFillShade="D9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Week 2</w:t>
            </w:r>
          </w:p>
        </w:tc>
        <w:tc>
          <w:tcPr>
            <w:tcW w:w="709" w:type="pct"/>
            <w:vMerge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702" w:type="pct"/>
            <w:vMerge w:val="restart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Statistics</w:t>
            </w:r>
          </w:p>
        </w:tc>
        <w:tc>
          <w:tcPr>
            <w:tcW w:w="610" w:type="pct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Position, Direction and Time</w:t>
            </w:r>
          </w:p>
        </w:tc>
        <w:tc>
          <w:tcPr>
            <w:tcW w:w="795" w:type="pct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Number: Addition and Subtraction (missing number)</w:t>
            </w:r>
          </w:p>
        </w:tc>
        <w:tc>
          <w:tcPr>
            <w:tcW w:w="702" w:type="pct"/>
            <w:vMerge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780" w:type="pct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Problem Solving</w:t>
            </w:r>
          </w:p>
        </w:tc>
      </w:tr>
      <w:tr w:rsidR="00C651EC" w:rsidRPr="00677A35" w:rsidTr="00FA229B">
        <w:trPr>
          <w:trHeight w:val="981"/>
        </w:trPr>
        <w:tc>
          <w:tcPr>
            <w:tcW w:w="702" w:type="pct"/>
            <w:shd w:val="clear" w:color="auto" w:fill="D9D9D9" w:themeFill="background1" w:themeFillShade="D9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Week 3</w:t>
            </w:r>
          </w:p>
        </w:tc>
        <w:tc>
          <w:tcPr>
            <w:tcW w:w="709" w:type="pct"/>
            <w:vMerge w:val="restart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Number: Addition and Subtraction</w:t>
            </w:r>
          </w:p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color w:val="FF0000"/>
                <w:sz w:val="24"/>
                <w:szCs w:val="24"/>
              </w:rPr>
            </w:pPr>
          </w:p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702" w:type="pct"/>
            <w:vMerge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610" w:type="pct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Time</w:t>
            </w:r>
          </w:p>
        </w:tc>
        <w:tc>
          <w:tcPr>
            <w:tcW w:w="795" w:type="pct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Measurement mass and capacity</w:t>
            </w:r>
          </w:p>
        </w:tc>
        <w:tc>
          <w:tcPr>
            <w:tcW w:w="702" w:type="pct"/>
          </w:tcPr>
          <w:p w:rsidR="00C651EC" w:rsidRPr="00677A35" w:rsidRDefault="00C651EC" w:rsidP="00FA229B">
            <w:pPr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Revision: see Hamilton revision week.</w:t>
            </w:r>
          </w:p>
          <w:p w:rsidR="00C651EC" w:rsidRPr="00677A35" w:rsidRDefault="00C651EC" w:rsidP="00FA229B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780" w:type="pct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Investigation: Measurement and Time</w:t>
            </w:r>
          </w:p>
        </w:tc>
      </w:tr>
      <w:tr w:rsidR="00C651EC" w:rsidRPr="00677A35" w:rsidTr="00FA229B">
        <w:trPr>
          <w:trHeight w:val="1193"/>
        </w:trPr>
        <w:tc>
          <w:tcPr>
            <w:tcW w:w="702" w:type="pct"/>
            <w:shd w:val="clear" w:color="auto" w:fill="D9D9D9" w:themeFill="background1" w:themeFillShade="D9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Week 4</w:t>
            </w:r>
          </w:p>
        </w:tc>
        <w:tc>
          <w:tcPr>
            <w:tcW w:w="709" w:type="pct"/>
            <w:vMerge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702" w:type="pct"/>
            <w:vMerge w:val="restart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Number: Addition and Subtraction</w:t>
            </w:r>
          </w:p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(word problems and number line)</w:t>
            </w:r>
          </w:p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 xml:space="preserve">+ </w:t>
            </w:r>
          </w:p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Adding and subtracting money</w:t>
            </w:r>
          </w:p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610" w:type="pct"/>
            <w:vMerge w:val="restart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Number: Multiplication and Division</w:t>
            </w:r>
          </w:p>
        </w:tc>
        <w:tc>
          <w:tcPr>
            <w:tcW w:w="795" w:type="pct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Geometry and shape</w:t>
            </w:r>
          </w:p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Measurement: Temperature</w:t>
            </w:r>
          </w:p>
        </w:tc>
        <w:tc>
          <w:tcPr>
            <w:tcW w:w="702" w:type="pct"/>
            <w:vMerge w:val="restart"/>
            <w:textDirection w:val="btLr"/>
            <w:vAlign w:val="center"/>
          </w:tcPr>
          <w:p w:rsidR="00C651EC" w:rsidRPr="00677A35" w:rsidRDefault="00C651EC" w:rsidP="00FA229B">
            <w:pPr>
              <w:ind w:left="113" w:right="113"/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SATs</w:t>
            </w:r>
          </w:p>
          <w:p w:rsidR="00C651EC" w:rsidRPr="00677A35" w:rsidRDefault="00C651EC" w:rsidP="00FA229B">
            <w:pPr>
              <w:ind w:left="113" w:right="113"/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780" w:type="pct"/>
            <w:vMerge w:val="restart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Investigation</w:t>
            </w:r>
          </w:p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(ncetm)</w:t>
            </w:r>
          </w:p>
        </w:tc>
      </w:tr>
      <w:tr w:rsidR="00C651EC" w:rsidRPr="00677A35" w:rsidTr="00FA229B">
        <w:trPr>
          <w:trHeight w:val="1273"/>
        </w:trPr>
        <w:tc>
          <w:tcPr>
            <w:tcW w:w="702" w:type="pct"/>
            <w:shd w:val="clear" w:color="auto" w:fill="D9D9D9" w:themeFill="background1" w:themeFillShade="D9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Week 5</w:t>
            </w:r>
          </w:p>
        </w:tc>
        <w:tc>
          <w:tcPr>
            <w:tcW w:w="709" w:type="pct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Measurement: Money (making amounts)</w:t>
            </w:r>
          </w:p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702" w:type="pct"/>
            <w:vMerge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610" w:type="pct"/>
            <w:vMerge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795" w:type="pct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Number: Multiplication and Division</w:t>
            </w:r>
          </w:p>
        </w:tc>
        <w:tc>
          <w:tcPr>
            <w:tcW w:w="702" w:type="pct"/>
            <w:vMerge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780" w:type="pct"/>
            <w:vMerge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C651EC" w:rsidRPr="00677A35" w:rsidTr="00FA229B">
        <w:trPr>
          <w:trHeight w:val="1561"/>
        </w:trPr>
        <w:tc>
          <w:tcPr>
            <w:tcW w:w="702" w:type="pct"/>
            <w:shd w:val="clear" w:color="auto" w:fill="D9D9D9" w:themeFill="background1" w:themeFillShade="D9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Week 6</w:t>
            </w:r>
          </w:p>
        </w:tc>
        <w:tc>
          <w:tcPr>
            <w:tcW w:w="709" w:type="pct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 xml:space="preserve">Measurement: </w:t>
            </w:r>
          </w:p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 xml:space="preserve">Money </w:t>
            </w:r>
          </w:p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(blank number line)</w:t>
            </w:r>
          </w:p>
        </w:tc>
        <w:tc>
          <w:tcPr>
            <w:tcW w:w="702" w:type="pct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Measurement: Mass and Capacity</w:t>
            </w:r>
          </w:p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 xml:space="preserve"> Wk 7: Length and Height</w:t>
            </w:r>
          </w:p>
        </w:tc>
        <w:tc>
          <w:tcPr>
            <w:tcW w:w="610" w:type="pct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Measurement: Money (making amounts)</w:t>
            </w:r>
          </w:p>
        </w:tc>
        <w:tc>
          <w:tcPr>
            <w:tcW w:w="795" w:type="pct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Number: Multiplication and Division Problem Solving</w:t>
            </w:r>
          </w:p>
        </w:tc>
        <w:tc>
          <w:tcPr>
            <w:tcW w:w="702" w:type="pct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Maths games</w:t>
            </w:r>
          </w:p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(see Hamilton)</w:t>
            </w:r>
          </w:p>
        </w:tc>
        <w:tc>
          <w:tcPr>
            <w:tcW w:w="780" w:type="pct"/>
            <w:vMerge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C651EC" w:rsidRPr="00677A35" w:rsidTr="00FA229B">
        <w:trPr>
          <w:trHeight w:val="987"/>
        </w:trPr>
        <w:tc>
          <w:tcPr>
            <w:tcW w:w="702" w:type="pct"/>
            <w:shd w:val="clear" w:color="auto" w:fill="D9D9D9" w:themeFill="background1" w:themeFillShade="D9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Week 7</w:t>
            </w:r>
          </w:p>
        </w:tc>
        <w:tc>
          <w:tcPr>
            <w:tcW w:w="709" w:type="pct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Shape</w:t>
            </w:r>
          </w:p>
        </w:tc>
        <w:tc>
          <w:tcPr>
            <w:tcW w:w="702" w:type="pct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Time</w:t>
            </w:r>
          </w:p>
        </w:tc>
        <w:tc>
          <w:tcPr>
            <w:tcW w:w="610" w:type="pct"/>
            <w:shd w:val="clear" w:color="auto" w:fill="BFBFBF" w:themeFill="background1" w:themeFillShade="BF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795" w:type="pct"/>
            <w:shd w:val="clear" w:color="auto" w:fill="BFBFBF" w:themeFill="background1" w:themeFillShade="BF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702" w:type="pct"/>
            <w:shd w:val="clear" w:color="auto" w:fill="BFBFBF" w:themeFill="background1" w:themeFillShade="BF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780" w:type="pct"/>
            <w:shd w:val="clear" w:color="auto" w:fill="auto"/>
          </w:tcPr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  <w:p w:rsidR="00C651EC" w:rsidRPr="00677A35" w:rsidRDefault="00C651EC" w:rsidP="00FA229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77A35">
              <w:rPr>
                <w:rFonts w:ascii="SassoonCRInfant" w:hAnsi="SassoonCRInfant"/>
                <w:sz w:val="24"/>
                <w:szCs w:val="24"/>
              </w:rPr>
              <w:t>Maths Games</w:t>
            </w:r>
          </w:p>
        </w:tc>
      </w:tr>
    </w:tbl>
    <w:p w:rsidR="00B11C92" w:rsidRPr="008F19B9" w:rsidRDefault="00B11C92">
      <w:pPr>
        <w:rPr>
          <w:rFonts w:ascii="SassoonCRInfant" w:hAnsi="SassoonCRInfant"/>
          <w:sz w:val="24"/>
          <w:szCs w:val="24"/>
        </w:rPr>
      </w:pPr>
    </w:p>
    <w:sectPr w:rsidR="00B11C92" w:rsidRPr="008F19B9" w:rsidSect="008F19B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19B9" w:rsidRDefault="008F19B9" w:rsidP="008F19B9">
      <w:pPr>
        <w:spacing w:after="0" w:line="240" w:lineRule="auto"/>
      </w:pPr>
      <w:r>
        <w:separator/>
      </w:r>
    </w:p>
  </w:endnote>
  <w:endnote w:type="continuationSeparator" w:id="0">
    <w:p w:rsidR="008F19B9" w:rsidRDefault="008F19B9" w:rsidP="008F19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19B9" w:rsidRDefault="008F19B9" w:rsidP="008F19B9">
      <w:pPr>
        <w:spacing w:after="0" w:line="240" w:lineRule="auto"/>
      </w:pPr>
      <w:r>
        <w:separator/>
      </w:r>
    </w:p>
  </w:footnote>
  <w:footnote w:type="continuationSeparator" w:id="0">
    <w:p w:rsidR="008F19B9" w:rsidRDefault="008F19B9" w:rsidP="008F19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47CB4"/>
    <w:multiLevelType w:val="hybridMultilevel"/>
    <w:tmpl w:val="1146EB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9B9"/>
    <w:rsid w:val="000215BC"/>
    <w:rsid w:val="000F3195"/>
    <w:rsid w:val="001D68BD"/>
    <w:rsid w:val="005E34DF"/>
    <w:rsid w:val="0064207B"/>
    <w:rsid w:val="006E57D2"/>
    <w:rsid w:val="00885A4D"/>
    <w:rsid w:val="008F19B9"/>
    <w:rsid w:val="009F7C14"/>
    <w:rsid w:val="00B11C92"/>
    <w:rsid w:val="00BA16D3"/>
    <w:rsid w:val="00C651EC"/>
    <w:rsid w:val="00CF7863"/>
    <w:rsid w:val="00FE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66318D-0AE6-4118-B7F0-C809BF732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1C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19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19B9"/>
  </w:style>
  <w:style w:type="paragraph" w:styleId="Footer">
    <w:name w:val="footer"/>
    <w:basedOn w:val="Normal"/>
    <w:link w:val="FooterChar"/>
    <w:uiPriority w:val="99"/>
    <w:unhideWhenUsed/>
    <w:rsid w:val="008F19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19B9"/>
  </w:style>
  <w:style w:type="table" w:styleId="TableGrid">
    <w:name w:val="Table Grid"/>
    <w:basedOn w:val="TableNormal"/>
    <w:uiPriority w:val="39"/>
    <w:rsid w:val="008F19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F19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20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20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</dc:creator>
  <cp:keywords/>
  <dc:description/>
  <cp:lastModifiedBy>Catherine Jones</cp:lastModifiedBy>
  <cp:revision>2</cp:revision>
  <cp:lastPrinted>2022-10-06T11:13:00Z</cp:lastPrinted>
  <dcterms:created xsi:type="dcterms:W3CDTF">2022-10-06T11:14:00Z</dcterms:created>
  <dcterms:modified xsi:type="dcterms:W3CDTF">2022-10-06T11:14:00Z</dcterms:modified>
</cp:coreProperties>
</file>