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D21A" w14:textId="77777777" w:rsidR="00C703A2" w:rsidRPr="009A077C" w:rsidRDefault="00CE44A5" w:rsidP="006C519D">
      <w:pPr>
        <w:jc w:val="center"/>
        <w:rPr>
          <w:b/>
          <w:sz w:val="72"/>
        </w:rPr>
      </w:pPr>
      <w:r>
        <w:rPr>
          <w:b/>
          <w:noProof/>
          <w:sz w:val="72"/>
        </w:rPr>
        <w:drawing>
          <wp:inline distT="0" distB="0" distL="0" distR="0" wp14:anchorId="2BC34D6F" wp14:editId="7E7E6F51">
            <wp:extent cx="3657600" cy="1549400"/>
            <wp:effectExtent l="0" t="0" r="0" b="0"/>
            <wp:docPr id="1" name="Picture 1" descr="Bluegate Fie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gate Fiel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549400"/>
                    </a:xfrm>
                    <a:prstGeom prst="rect">
                      <a:avLst/>
                    </a:prstGeom>
                    <a:noFill/>
                    <a:ln>
                      <a:noFill/>
                    </a:ln>
                  </pic:spPr>
                </pic:pic>
              </a:graphicData>
            </a:graphic>
          </wp:inline>
        </w:drawing>
      </w:r>
    </w:p>
    <w:p w14:paraId="548EDFEC" w14:textId="77777777" w:rsidR="00AB2EC0" w:rsidRDefault="00AB2EC0" w:rsidP="006C519D">
      <w:pPr>
        <w:jc w:val="center"/>
        <w:rPr>
          <w:b/>
          <w:sz w:val="96"/>
        </w:rPr>
      </w:pPr>
    </w:p>
    <w:p w14:paraId="08314E95" w14:textId="77777777" w:rsidR="00BC64EE" w:rsidRDefault="00BC64EE" w:rsidP="006C519D">
      <w:pPr>
        <w:jc w:val="center"/>
        <w:rPr>
          <w:b/>
          <w:sz w:val="96"/>
        </w:rPr>
      </w:pPr>
      <w:r w:rsidRPr="004456AF">
        <w:rPr>
          <w:b/>
          <w:sz w:val="96"/>
        </w:rPr>
        <w:t>Blue Gate Fields Infant School</w:t>
      </w:r>
    </w:p>
    <w:p w14:paraId="66A0688B" w14:textId="77777777" w:rsidR="00BC64EE" w:rsidRDefault="00BC64EE" w:rsidP="00C3171F">
      <w:pPr>
        <w:rPr>
          <w:b/>
          <w:sz w:val="56"/>
        </w:rPr>
      </w:pPr>
    </w:p>
    <w:p w14:paraId="32D7821A" w14:textId="4302BBE3" w:rsidR="009139F0" w:rsidRDefault="006052CA" w:rsidP="00C3171F">
      <w:pPr>
        <w:jc w:val="center"/>
        <w:rPr>
          <w:b/>
          <w:sz w:val="96"/>
          <w:szCs w:val="96"/>
        </w:rPr>
      </w:pPr>
      <w:r>
        <w:rPr>
          <w:b/>
          <w:sz w:val="96"/>
          <w:szCs w:val="96"/>
        </w:rPr>
        <w:t>Relationship</w:t>
      </w:r>
      <w:r w:rsidR="00396F08">
        <w:rPr>
          <w:b/>
          <w:sz w:val="96"/>
          <w:szCs w:val="96"/>
        </w:rPr>
        <w:t>s</w:t>
      </w:r>
      <w:r w:rsidR="004E068B">
        <w:rPr>
          <w:b/>
          <w:sz w:val="96"/>
          <w:szCs w:val="96"/>
        </w:rPr>
        <w:t xml:space="preserve"> and Health</w:t>
      </w:r>
    </w:p>
    <w:p w14:paraId="17EE2E52" w14:textId="2773BE0E" w:rsidR="00CE55B4" w:rsidRDefault="00CE55B4" w:rsidP="00C3171F">
      <w:pPr>
        <w:jc w:val="center"/>
        <w:rPr>
          <w:b/>
          <w:sz w:val="96"/>
          <w:szCs w:val="96"/>
        </w:rPr>
      </w:pPr>
      <w:r>
        <w:rPr>
          <w:b/>
          <w:sz w:val="96"/>
          <w:szCs w:val="96"/>
        </w:rPr>
        <w:t>Education</w:t>
      </w:r>
    </w:p>
    <w:p w14:paraId="10A6DE9D" w14:textId="77777777" w:rsidR="00C3171F" w:rsidRPr="00C3171F" w:rsidRDefault="00C3171F" w:rsidP="00C3171F">
      <w:pPr>
        <w:jc w:val="center"/>
        <w:rPr>
          <w:b/>
          <w:sz w:val="96"/>
          <w:szCs w:val="96"/>
        </w:rPr>
      </w:pPr>
      <w:r>
        <w:rPr>
          <w:b/>
          <w:sz w:val="96"/>
          <w:szCs w:val="96"/>
        </w:rPr>
        <w:t>Policy</w:t>
      </w:r>
    </w:p>
    <w:p w14:paraId="6CB6E53B" w14:textId="77777777" w:rsidR="00C3171F" w:rsidRDefault="00C3171F" w:rsidP="00C3171F">
      <w:pPr>
        <w:rPr>
          <w:b/>
          <w:sz w:val="56"/>
        </w:rPr>
      </w:pPr>
    </w:p>
    <w:p w14:paraId="54E992CE" w14:textId="0C29E9B7" w:rsidR="00BC64EE" w:rsidRPr="00C3171F" w:rsidRDefault="00C33768" w:rsidP="00CD1798">
      <w:pPr>
        <w:rPr>
          <w:b/>
          <w:sz w:val="40"/>
        </w:rPr>
      </w:pPr>
      <w:r>
        <w:rPr>
          <w:b/>
          <w:sz w:val="40"/>
        </w:rPr>
        <w:t>Agreed by staff</w:t>
      </w:r>
      <w:r w:rsidR="00CD1798">
        <w:rPr>
          <w:b/>
          <w:sz w:val="40"/>
        </w:rPr>
        <w:t xml:space="preserve">          </w:t>
      </w:r>
      <w:r>
        <w:rPr>
          <w:b/>
          <w:sz w:val="40"/>
        </w:rPr>
        <w:t>Agreed by governors</w:t>
      </w:r>
      <w:r w:rsidR="00CB5C68">
        <w:rPr>
          <w:b/>
          <w:sz w:val="40"/>
        </w:rPr>
        <w:t xml:space="preserve"> </w:t>
      </w:r>
    </w:p>
    <w:p w14:paraId="31FAD637" w14:textId="77777777" w:rsidR="00C3171F" w:rsidRDefault="00C3171F" w:rsidP="00BC64EE">
      <w:pPr>
        <w:jc w:val="center"/>
        <w:rPr>
          <w:b/>
          <w:sz w:val="40"/>
        </w:rPr>
      </w:pPr>
    </w:p>
    <w:p w14:paraId="7EF8D9DD" w14:textId="77777777" w:rsidR="00BE7CC1" w:rsidRDefault="001862DA" w:rsidP="009139F0">
      <w:pPr>
        <w:jc w:val="center"/>
      </w:pPr>
      <w:r>
        <w:t xml:space="preserve">This policy was developed in response to </w:t>
      </w:r>
      <w:r w:rsidR="00BE7CC1">
        <w:t xml:space="preserve">Relationships Education, </w:t>
      </w:r>
      <w:r w:rsidR="00A67469">
        <w:t>Relationships</w:t>
      </w:r>
      <w:r w:rsidR="00BE7CC1">
        <w:t xml:space="preserve"> and Sex Educations an</w:t>
      </w:r>
      <w:r w:rsidR="00A67469">
        <w:t>d Health Education  (England) Regulations</w:t>
      </w:r>
      <w:r w:rsidR="00BE7CC1">
        <w:t xml:space="preserve"> 2019. </w:t>
      </w:r>
    </w:p>
    <w:p w14:paraId="2BCAE3FB" w14:textId="77777777" w:rsidR="001862DA" w:rsidRDefault="001862DA" w:rsidP="009139F0">
      <w:pPr>
        <w:jc w:val="center"/>
      </w:pPr>
      <w:r>
        <w:t>To be read in conjunction with the PSHE policy, school aims and vision.</w:t>
      </w:r>
    </w:p>
    <w:p w14:paraId="2198CEDB" w14:textId="77777777" w:rsidR="001862DA" w:rsidRDefault="001862DA" w:rsidP="009139F0">
      <w:pPr>
        <w:jc w:val="center"/>
        <w:rPr>
          <w:b/>
          <w:bCs/>
        </w:rPr>
      </w:pPr>
    </w:p>
    <w:p w14:paraId="7E4463A6" w14:textId="77777777" w:rsidR="001862DA" w:rsidRDefault="001862DA" w:rsidP="001862DA">
      <w:pPr>
        <w:outlineLvl w:val="0"/>
        <w:rPr>
          <w:u w:val="single"/>
        </w:rPr>
      </w:pPr>
      <w:r>
        <w:rPr>
          <w:u w:val="single"/>
        </w:rPr>
        <w:t>Definition</w:t>
      </w:r>
    </w:p>
    <w:p w14:paraId="20AFCB12" w14:textId="77777777" w:rsidR="001862DA" w:rsidRDefault="001862DA" w:rsidP="001862DA"/>
    <w:p w14:paraId="130E3D72" w14:textId="5AEEDA0A" w:rsidR="00EE4012" w:rsidRDefault="001862DA" w:rsidP="00EE4012">
      <w:r>
        <w:t>At Blue Gate</w:t>
      </w:r>
      <w:r w:rsidR="00B17C93">
        <w:t xml:space="preserve"> Field Infants School we define</w:t>
      </w:r>
      <w:r>
        <w:t xml:space="preserve"> Relationships </w:t>
      </w:r>
      <w:r w:rsidR="004E068B">
        <w:t xml:space="preserve">and Health </w:t>
      </w:r>
      <w:r>
        <w:t>Education as learning about</w:t>
      </w:r>
      <w:r w:rsidR="00EE4012">
        <w:t xml:space="preserve"> principles and</w:t>
      </w:r>
      <w:r>
        <w:t xml:space="preserve"> </w:t>
      </w:r>
      <w:r w:rsidRPr="00EE4012">
        <w:t>‘</w:t>
      </w:r>
      <w:r w:rsidR="00944F6A" w:rsidRPr="00EE4012">
        <w:t xml:space="preserve">characteristics of positive relationships, with particular reference to friendships, family relationships, and relationships with other children and adults.’ </w:t>
      </w:r>
      <w:r w:rsidRPr="00EE4012">
        <w:t>We believe th</w:t>
      </w:r>
      <w:r w:rsidR="004377D8" w:rsidRPr="00EE4012">
        <w:t>at ‘this starts with pupils being taught about what a relationship is, what friendship is, what family means and who the people are who can support</w:t>
      </w:r>
      <w:r w:rsidR="00EE4012" w:rsidRPr="00EE4012">
        <w:t xml:space="preserve"> them.’ We also believe that </w:t>
      </w:r>
      <w:r w:rsidR="00EE4012">
        <w:t>‘f</w:t>
      </w:r>
      <w:r w:rsidR="00EE4012" w:rsidRPr="00EE4012">
        <w:t>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w:t>
      </w:r>
      <w:r w:rsidR="00EE4012">
        <w:t>.’ (</w:t>
      </w:r>
      <w:r w:rsidR="00D01F0C">
        <w:t>Statutory guidance DfE 2019)</w:t>
      </w:r>
    </w:p>
    <w:p w14:paraId="2457F1F7" w14:textId="77777777" w:rsidR="00D01F0C" w:rsidRPr="00EE4012" w:rsidRDefault="00D01F0C" w:rsidP="00EE4012"/>
    <w:p w14:paraId="1581F262" w14:textId="77777777" w:rsidR="00AC6644" w:rsidRDefault="00AC6644" w:rsidP="00AC6644">
      <w:pPr>
        <w:outlineLvl w:val="0"/>
        <w:rPr>
          <w:u w:val="single"/>
        </w:rPr>
      </w:pPr>
      <w:r>
        <w:rPr>
          <w:u w:val="single"/>
        </w:rPr>
        <w:t>Background Information</w:t>
      </w:r>
    </w:p>
    <w:p w14:paraId="353C5492" w14:textId="77777777" w:rsidR="00AC6644" w:rsidRPr="00C33768" w:rsidRDefault="00AC6644" w:rsidP="00AC6644"/>
    <w:p w14:paraId="66853D01" w14:textId="3D337098" w:rsidR="00AC6644" w:rsidRPr="00C33768" w:rsidRDefault="00AC6644" w:rsidP="00AC6644">
      <w:r w:rsidRPr="00C33768">
        <w:t>We know from consultation with staff, governors and parents that there is so</w:t>
      </w:r>
      <w:r w:rsidR="004E068B">
        <w:t>me concern about what and how RH</w:t>
      </w:r>
      <w:r w:rsidRPr="00C33768">
        <w:t xml:space="preserve">E will be taught at Blue Gate Field Infants School. This is an issue that we will address in this policy. A clear understanding of what specifically should be taught will support teachers and other adults in becoming confident practitioners of Relationships </w:t>
      </w:r>
      <w:r w:rsidR="004E068B">
        <w:t xml:space="preserve">and Health </w:t>
      </w:r>
      <w:r w:rsidRPr="00C33768">
        <w:t>Education.</w:t>
      </w:r>
    </w:p>
    <w:p w14:paraId="208232A5" w14:textId="77777777" w:rsidR="00AC6644" w:rsidRPr="00C33768" w:rsidRDefault="00AC6644" w:rsidP="00AC6644"/>
    <w:p w14:paraId="3DDDB145" w14:textId="2C9D9063" w:rsidR="00AC6644" w:rsidRPr="00C33768" w:rsidRDefault="0046277A" w:rsidP="00AC6644">
      <w:r>
        <w:t xml:space="preserve">In </w:t>
      </w:r>
      <w:r w:rsidR="00AC6644" w:rsidRPr="00C33768">
        <w:t xml:space="preserve">our </w:t>
      </w:r>
      <w:r w:rsidR="00F9054D">
        <w:t>school</w:t>
      </w:r>
      <w:r w:rsidR="00AC6644" w:rsidRPr="00C33768">
        <w:t xml:space="preserve"> we work with very young children</w:t>
      </w:r>
      <w:r>
        <w:t xml:space="preserve"> who are still </w:t>
      </w:r>
      <w:r w:rsidR="00AC6644" w:rsidRPr="00C33768">
        <w:t xml:space="preserve">learning </w:t>
      </w:r>
      <w:r>
        <w:t xml:space="preserve">how </w:t>
      </w:r>
      <w:r w:rsidR="00AC6644" w:rsidRPr="00C33768">
        <w:t xml:space="preserve">to work and play with other children and form good relationships. The majority of children in our school need some support in learning this skill. </w:t>
      </w:r>
    </w:p>
    <w:p w14:paraId="7CE668EC" w14:textId="77777777" w:rsidR="00AC6644" w:rsidRPr="00C33768" w:rsidRDefault="00AC6644" w:rsidP="00AC6644"/>
    <w:p w14:paraId="2E54232A" w14:textId="0A14BD50" w:rsidR="00AC6644" w:rsidRPr="005A741F" w:rsidRDefault="00FE1718" w:rsidP="00AC6644">
      <w:r w:rsidRPr="005A741F">
        <w:t>O</w:t>
      </w:r>
      <w:r w:rsidR="00AC6644" w:rsidRPr="005A741F">
        <w:t xml:space="preserve">ne of the </w:t>
      </w:r>
      <w:r w:rsidR="004E068B" w:rsidRPr="005A741F">
        <w:t>reasons that we teach RH</w:t>
      </w:r>
      <w:r w:rsidR="004F3558" w:rsidRPr="005A741F">
        <w:t xml:space="preserve">E </w:t>
      </w:r>
      <w:r w:rsidR="00AC6644" w:rsidRPr="005A741F">
        <w:t>is to ensure that the children are given the skills to be able to keep themselves safe. This is why we teach the children about good and bad touches. We believe, as a school, that it is crucial to safeguard the children against abuse. (See the Child Protecti</w:t>
      </w:r>
      <w:r w:rsidR="00E90510" w:rsidRPr="005A741F">
        <w:t xml:space="preserve">on Policy for more information.) We will use NSPCC PANTS resources and materials to </w:t>
      </w:r>
      <w:r w:rsidR="0046277A">
        <w:t>teach</w:t>
      </w:r>
      <w:r w:rsidR="005A741F" w:rsidRPr="005A741F">
        <w:t xml:space="preserve"> the</w:t>
      </w:r>
      <w:r w:rsidR="00E90510" w:rsidRPr="005A741F">
        <w:t xml:space="preserve"> children about staying safe. </w:t>
      </w:r>
    </w:p>
    <w:p w14:paraId="20F03675" w14:textId="77777777" w:rsidR="00AB2CCC" w:rsidRPr="005A741F" w:rsidRDefault="00AB2CCC" w:rsidP="00AC6644"/>
    <w:p w14:paraId="61CDC516" w14:textId="1575BA66" w:rsidR="00AB2CCC" w:rsidRPr="00AB2CCC" w:rsidRDefault="00E90510" w:rsidP="00AB2CCC">
      <w:r w:rsidRPr="005A741F">
        <w:t>We are also aware that</w:t>
      </w:r>
      <w:r w:rsidR="00AB2CCC" w:rsidRPr="005A741F">
        <w:t xml:space="preserve"> the religious background of pupils must be ta</w:t>
      </w:r>
      <w:r w:rsidRPr="005A741F">
        <w:t xml:space="preserve">ken into account when planning and teaching. </w:t>
      </w:r>
      <w:r w:rsidR="00F9054D" w:rsidRPr="005A741F">
        <w:t>Therefore,</w:t>
      </w:r>
      <w:r w:rsidR="00AF4B1A" w:rsidRPr="005A741F">
        <w:t xml:space="preserve"> we will not be explicitly teaching children about same sex marriages. However, we believe it is important t</w:t>
      </w:r>
      <w:r w:rsidR="00AF4B1A">
        <w:t xml:space="preserve">hat the children learn about modern </w:t>
      </w:r>
      <w:r w:rsidR="00AF4B1A">
        <w:lastRenderedPageBreak/>
        <w:t>British society in which they are growing</w:t>
      </w:r>
      <w:r w:rsidR="00FE1718">
        <w:t xml:space="preserve"> up and understand the </w:t>
      </w:r>
      <w:r w:rsidR="005A741F">
        <w:t>importance</w:t>
      </w:r>
      <w:r w:rsidR="00FE1718">
        <w:t xml:space="preserve"> of equality and respect. We will </w:t>
      </w:r>
      <w:r w:rsidR="003A4773">
        <w:t>touch upon</w:t>
      </w:r>
      <w:r w:rsidR="00FE1718">
        <w:t xml:space="preserve"> LGBT content when teaching about different types of families. This will be done through </w:t>
      </w:r>
      <w:r w:rsidR="003A4773">
        <w:t xml:space="preserve">looking at </w:t>
      </w:r>
      <w:r w:rsidR="00FE1718">
        <w:t>books about different types of families, including: larg</w:t>
      </w:r>
      <w:r w:rsidR="00832408">
        <w:t>e/small families, single parent</w:t>
      </w:r>
      <w:r w:rsidR="00FE1718">
        <w:t xml:space="preserve"> families, foster families and families with two mums or dads. </w:t>
      </w:r>
      <w:r w:rsidR="003A4773">
        <w:t xml:space="preserve">LGBT content will not be taught as a stand-alone unit or lesson. </w:t>
      </w:r>
    </w:p>
    <w:p w14:paraId="6CD5DECB" w14:textId="77777777" w:rsidR="00AC6644" w:rsidRPr="00C33768" w:rsidRDefault="00AC6644" w:rsidP="00AC6644"/>
    <w:p w14:paraId="63D0F819" w14:textId="77777777" w:rsidR="00AC6644" w:rsidRPr="00C33768" w:rsidRDefault="00AC6644" w:rsidP="00AC6644">
      <w:r w:rsidRPr="00C33768">
        <w:t xml:space="preserve">We do not teach the children how babies are born, although we do teach that it is only females who have babies. </w:t>
      </w:r>
    </w:p>
    <w:p w14:paraId="62CAB5B7" w14:textId="77777777" w:rsidR="00AC6644" w:rsidRPr="00C33768" w:rsidRDefault="00AC6644" w:rsidP="00AC6644"/>
    <w:p w14:paraId="15AA1722" w14:textId="0D42492F" w:rsidR="00AC6644" w:rsidRDefault="00AC6644" w:rsidP="00AC6644">
      <w:r w:rsidRPr="0080757C">
        <w:t>When teaching children about body parts</w:t>
      </w:r>
      <w:r>
        <w:t xml:space="preserve">, we do not discuss genitalia. </w:t>
      </w:r>
      <w:r w:rsidRPr="0080757C">
        <w:t xml:space="preserve">We use the term </w:t>
      </w:r>
      <w:r w:rsidR="005A741F">
        <w:t>‘</w:t>
      </w:r>
      <w:r w:rsidRPr="0080757C">
        <w:t>private parts</w:t>
      </w:r>
      <w:r w:rsidR="005A741F">
        <w:t>’</w:t>
      </w:r>
      <w:r w:rsidR="00832408">
        <w:t xml:space="preserve"> where appropriate.  M</w:t>
      </w:r>
      <w:r w:rsidRPr="0080757C">
        <w:t>embers of staff will only use the correct terms for genitalia if there is a safeguarding issue concerning a child</w:t>
      </w:r>
      <w:r w:rsidR="00832408">
        <w:t xml:space="preserve"> or an accident</w:t>
      </w:r>
      <w:r w:rsidRPr="0080757C">
        <w:t>.</w:t>
      </w:r>
      <w:r>
        <w:t xml:space="preserve"> </w:t>
      </w:r>
      <w:r w:rsidR="005A741F">
        <w:t>When talking about differences about girls and boys we will only say that they have</w:t>
      </w:r>
      <w:r w:rsidR="00832408">
        <w:t xml:space="preserve"> different private body part</w:t>
      </w:r>
      <w:r w:rsidR="00F9054D">
        <w:t>s</w:t>
      </w:r>
      <w:r w:rsidR="00832408">
        <w:t xml:space="preserve"> but</w:t>
      </w:r>
      <w:r w:rsidR="005A741F">
        <w:t xml:space="preserve"> will not label them. </w:t>
      </w:r>
    </w:p>
    <w:p w14:paraId="5EE6AC3C" w14:textId="77777777" w:rsidR="00FE1718" w:rsidRPr="00C33768" w:rsidRDefault="00FE1718" w:rsidP="00AC6644"/>
    <w:p w14:paraId="5F0B2AF8" w14:textId="77777777" w:rsidR="00FE1718" w:rsidRDefault="00FE1718" w:rsidP="00FE1718">
      <w:pPr>
        <w:pStyle w:val="Heading3"/>
        <w:rPr>
          <w:rFonts w:ascii="Comic Sans MS" w:hAnsi="Comic Sans MS"/>
          <w:b w:val="0"/>
          <w:sz w:val="24"/>
          <w:u w:val="single"/>
        </w:rPr>
      </w:pPr>
      <w:r>
        <w:rPr>
          <w:rFonts w:ascii="Comic Sans MS" w:hAnsi="Comic Sans MS"/>
          <w:b w:val="0"/>
          <w:sz w:val="24"/>
          <w:u w:val="single"/>
        </w:rPr>
        <w:t>Working with parents</w:t>
      </w:r>
    </w:p>
    <w:p w14:paraId="4A7C4568" w14:textId="77777777" w:rsidR="00FE1718" w:rsidRDefault="00FE1718" w:rsidP="00FE1718"/>
    <w:p w14:paraId="1C7F9467" w14:textId="66B97157" w:rsidR="00FE1718" w:rsidRDefault="00FE1718" w:rsidP="00FE1718">
      <w:r>
        <w:t>Partnership between home</w:t>
      </w:r>
      <w:r w:rsidR="003A4773">
        <w:t xml:space="preserve"> and school is essential. The RH</w:t>
      </w:r>
      <w:r>
        <w:t xml:space="preserve">E provided in school is intended to complement and support the role parents’ play in helping pupils to develop their knowledge and understanding of how they will grow and </w:t>
      </w:r>
      <w:r w:rsidR="003A4773">
        <w:t>change,</w:t>
      </w:r>
      <w:r>
        <w:t xml:space="preserve"> as they get older and also how they will develo</w:t>
      </w:r>
      <w:r w:rsidR="003A4773">
        <w:t>p positive relationships. The RH</w:t>
      </w:r>
      <w:r>
        <w:t>E taught will uphold the shared values of the school community. For example, the provision of accurate and age-appropriate information and opportunities to discuss it; preparation of children for life in our society; inclusion of the values, beliefs and expectations of the communities and faiths represented in the school alongside the values, beliefs and expectations of others. We believe it to be good practice to let parents know what pupils will be learning to enable them to talk at home and to respond to their children’s questions. Parents will be informed about what their child is being taught through the regular termly class meetings and termly topi</w:t>
      </w:r>
      <w:r w:rsidR="003A4773">
        <w:t xml:space="preserve">c sheets </w:t>
      </w:r>
      <w:r w:rsidR="00B92706">
        <w:t>with</w:t>
      </w:r>
      <w:r w:rsidR="003A4773">
        <w:t xml:space="preserve"> aspects of the RH</w:t>
      </w:r>
      <w:r>
        <w:t xml:space="preserve">E curriculum </w:t>
      </w:r>
      <w:r w:rsidR="00B92706">
        <w:t xml:space="preserve">which </w:t>
      </w:r>
      <w:r>
        <w:t>will be taught, and the vocabulary which will be introduced in lessons.</w:t>
      </w:r>
    </w:p>
    <w:p w14:paraId="0D86D8F3" w14:textId="131021F0" w:rsidR="00B87DE5" w:rsidRPr="00B87DE5" w:rsidRDefault="00FC4369" w:rsidP="00B87DE5">
      <w:r>
        <w:t>We will hold meetings with parents to inform them of</w:t>
      </w:r>
      <w:r w:rsidR="00B87DE5" w:rsidRPr="00B87DE5">
        <w:t xml:space="preserve"> the curriculum and this policy, and </w:t>
      </w:r>
      <w:r>
        <w:t>will encourage parents</w:t>
      </w:r>
      <w:r w:rsidR="00B87DE5" w:rsidRPr="00B87DE5">
        <w:t xml:space="preserve"> to provide their views. </w:t>
      </w:r>
    </w:p>
    <w:p w14:paraId="656D034A" w14:textId="77777777" w:rsidR="00FE1718" w:rsidRDefault="00FE1718" w:rsidP="00FE1718"/>
    <w:p w14:paraId="53176541" w14:textId="77777777" w:rsidR="001862DA" w:rsidRDefault="001862DA" w:rsidP="001862DA">
      <w:pPr>
        <w:pStyle w:val="Heading3"/>
        <w:rPr>
          <w:rFonts w:ascii="Comic Sans MS" w:hAnsi="Comic Sans MS"/>
          <w:b w:val="0"/>
          <w:sz w:val="24"/>
          <w:u w:val="single"/>
        </w:rPr>
      </w:pPr>
      <w:r>
        <w:rPr>
          <w:rFonts w:ascii="Comic Sans MS" w:hAnsi="Comic Sans MS"/>
          <w:b w:val="0"/>
          <w:sz w:val="24"/>
          <w:u w:val="single"/>
        </w:rPr>
        <w:t>Aims</w:t>
      </w:r>
    </w:p>
    <w:p w14:paraId="43945D35" w14:textId="77777777" w:rsidR="001862DA" w:rsidRDefault="001862DA" w:rsidP="001862DA"/>
    <w:p w14:paraId="2DC897FE" w14:textId="77777777" w:rsidR="001862DA" w:rsidRDefault="001862DA" w:rsidP="001862DA">
      <w:r>
        <w:t xml:space="preserve">At Blue Gate Field Infants through teaching a balanced curriculum we aim:  </w:t>
      </w:r>
    </w:p>
    <w:p w14:paraId="037BA7AB" w14:textId="77777777" w:rsidR="001862DA" w:rsidRDefault="001862DA" w:rsidP="001862DA"/>
    <w:p w14:paraId="39DC0E08" w14:textId="77777777" w:rsidR="001862DA" w:rsidRDefault="001862DA" w:rsidP="001862DA">
      <w:pPr>
        <w:numPr>
          <w:ilvl w:val="0"/>
          <w:numId w:val="1"/>
        </w:numPr>
      </w:pPr>
      <w:r>
        <w:t>To provide a programme of learning for all pupils that teaches them how to form positive relationships and how to stay safe.</w:t>
      </w:r>
    </w:p>
    <w:p w14:paraId="4A132A9D" w14:textId="77777777" w:rsidR="001862DA" w:rsidRDefault="001862DA" w:rsidP="001862DA">
      <w:pPr>
        <w:numPr>
          <w:ilvl w:val="0"/>
          <w:numId w:val="1"/>
        </w:numPr>
      </w:pPr>
      <w:r>
        <w:t>To form positive attitudes and values towards themselves and others.</w:t>
      </w:r>
    </w:p>
    <w:p w14:paraId="5C569D7A" w14:textId="77777777" w:rsidR="001862DA" w:rsidRDefault="001862DA" w:rsidP="001862DA">
      <w:pPr>
        <w:numPr>
          <w:ilvl w:val="0"/>
          <w:numId w:val="1"/>
        </w:numPr>
      </w:pPr>
      <w:r>
        <w:t>To develop the necessary skills for effective communication.</w:t>
      </w:r>
    </w:p>
    <w:p w14:paraId="01E4465D" w14:textId="77777777" w:rsidR="001862DA" w:rsidRDefault="001862DA" w:rsidP="001862DA">
      <w:pPr>
        <w:numPr>
          <w:ilvl w:val="0"/>
          <w:numId w:val="1"/>
        </w:numPr>
      </w:pPr>
      <w:r>
        <w:t>To ensure equality of opportunity for both genders.</w:t>
      </w:r>
    </w:p>
    <w:p w14:paraId="2D6C069F" w14:textId="644FC19F" w:rsidR="001862DA" w:rsidRDefault="001862DA" w:rsidP="001862DA">
      <w:pPr>
        <w:numPr>
          <w:ilvl w:val="0"/>
          <w:numId w:val="1"/>
        </w:numPr>
      </w:pPr>
      <w:r>
        <w:lastRenderedPageBreak/>
        <w:t xml:space="preserve">To give pupils knowledge of human development and an understanding of how the body grows and </w:t>
      </w:r>
      <w:r w:rsidR="004F3558">
        <w:t>changes</w:t>
      </w:r>
      <w:r>
        <w:t xml:space="preserve"> as we get older.</w:t>
      </w:r>
    </w:p>
    <w:p w14:paraId="2446DB61" w14:textId="77777777" w:rsidR="001862DA" w:rsidRDefault="001862DA" w:rsidP="001862DA">
      <w:pPr>
        <w:numPr>
          <w:ilvl w:val="0"/>
          <w:numId w:val="1"/>
        </w:numPr>
      </w:pPr>
      <w:r>
        <w:t>To inform pupils on matters of personal hygiene and related health issues.</w:t>
      </w:r>
    </w:p>
    <w:p w14:paraId="4D5AEC02" w14:textId="77777777" w:rsidR="001862DA" w:rsidRDefault="001862DA" w:rsidP="001862DA">
      <w:pPr>
        <w:numPr>
          <w:ilvl w:val="0"/>
          <w:numId w:val="1"/>
        </w:numPr>
      </w:pPr>
      <w:r>
        <w:t>To emphasise the importance of loving, caring and happy relationships and the support of families, which would include a variety of types of family structure.</w:t>
      </w:r>
    </w:p>
    <w:p w14:paraId="341CE56A" w14:textId="77777777" w:rsidR="001862DA" w:rsidRDefault="001862DA" w:rsidP="001862DA">
      <w:pPr>
        <w:ind w:left="360"/>
      </w:pPr>
    </w:p>
    <w:p w14:paraId="5399E16F" w14:textId="77777777" w:rsidR="001862DA" w:rsidRDefault="001862DA" w:rsidP="001862DA">
      <w:pPr>
        <w:pStyle w:val="Heading3"/>
        <w:rPr>
          <w:rFonts w:ascii="Comic Sans MS" w:hAnsi="Comic Sans MS"/>
          <w:b w:val="0"/>
          <w:sz w:val="24"/>
          <w:u w:val="single"/>
        </w:rPr>
      </w:pPr>
      <w:r>
        <w:rPr>
          <w:rFonts w:ascii="Comic Sans MS" w:hAnsi="Comic Sans MS"/>
          <w:b w:val="0"/>
          <w:sz w:val="24"/>
          <w:u w:val="single"/>
        </w:rPr>
        <w:t>Underlying principles</w:t>
      </w:r>
    </w:p>
    <w:p w14:paraId="516A3591" w14:textId="77777777" w:rsidR="001862DA" w:rsidRDefault="001862DA" w:rsidP="001862DA"/>
    <w:p w14:paraId="7295D822" w14:textId="77777777" w:rsidR="001862DA" w:rsidRDefault="001862DA" w:rsidP="001862DA">
      <w:pPr>
        <w:numPr>
          <w:ilvl w:val="0"/>
          <w:numId w:val="2"/>
        </w:numPr>
      </w:pPr>
      <w:r>
        <w:t>We promote the physical, social and emotional development of all our pupils and the maintenance of good health for all pupils and staff.</w:t>
      </w:r>
    </w:p>
    <w:p w14:paraId="79919618" w14:textId="75952591" w:rsidR="001862DA" w:rsidRDefault="001862DA" w:rsidP="001862DA">
      <w:pPr>
        <w:numPr>
          <w:ilvl w:val="0"/>
          <w:numId w:val="2"/>
        </w:numPr>
      </w:pPr>
      <w:r>
        <w:t>We aim to work in partnership with parents and recognize that parents are the key people i</w:t>
      </w:r>
      <w:r w:rsidR="004F3558">
        <w:t>n teaching their children about</w:t>
      </w:r>
      <w:r>
        <w:t xml:space="preserve"> relationships and growing up.</w:t>
      </w:r>
    </w:p>
    <w:p w14:paraId="61381FC3" w14:textId="77777777" w:rsidR="001862DA" w:rsidRDefault="001862DA" w:rsidP="001862DA">
      <w:pPr>
        <w:numPr>
          <w:ilvl w:val="0"/>
          <w:numId w:val="2"/>
        </w:numPr>
      </w:pPr>
      <w:r>
        <w:t xml:space="preserve">All children and adults have the right to develop high self-esteem and confidence in their own abilities, we expect members of the school community to treat each other with respect. </w:t>
      </w:r>
    </w:p>
    <w:p w14:paraId="41275E39" w14:textId="77777777" w:rsidR="001862DA" w:rsidRDefault="001862DA" w:rsidP="001862DA">
      <w:pPr>
        <w:numPr>
          <w:ilvl w:val="0"/>
          <w:numId w:val="2"/>
        </w:numPr>
      </w:pPr>
      <w:r>
        <w:t xml:space="preserve">The school ensures equal access to the curriculum and supports the inclusion of all pupils, regardless of gender, ethnicity or special educational needs. </w:t>
      </w:r>
    </w:p>
    <w:p w14:paraId="1E567724" w14:textId="77777777" w:rsidR="001862DA" w:rsidRDefault="001862DA" w:rsidP="001862DA">
      <w:pPr>
        <w:numPr>
          <w:ilvl w:val="0"/>
          <w:numId w:val="2"/>
        </w:numPr>
      </w:pPr>
      <w:r>
        <w:t>Children learn to play and work independently and cooperatively, increasingly learning to take responsibility for their own actions.</w:t>
      </w:r>
    </w:p>
    <w:p w14:paraId="76257006" w14:textId="77777777" w:rsidR="001862DA" w:rsidRDefault="001862DA" w:rsidP="001862DA">
      <w:pPr>
        <w:numPr>
          <w:ilvl w:val="0"/>
          <w:numId w:val="2"/>
        </w:numPr>
      </w:pPr>
      <w:r>
        <w:t xml:space="preserve">We aim for all pupils and adults to understand the benefits of a healthy lifestyle. </w:t>
      </w:r>
    </w:p>
    <w:p w14:paraId="07F5A666" w14:textId="77777777" w:rsidR="00966EFA" w:rsidRDefault="00966EFA" w:rsidP="001862DA">
      <w:pPr>
        <w:rPr>
          <w:u w:val="single"/>
        </w:rPr>
      </w:pPr>
    </w:p>
    <w:p w14:paraId="1681939F" w14:textId="251C93AC" w:rsidR="001862DA" w:rsidRDefault="001862DA" w:rsidP="001862DA">
      <w:pPr>
        <w:rPr>
          <w:u w:val="single"/>
        </w:rPr>
      </w:pPr>
      <w:r>
        <w:rPr>
          <w:u w:val="single"/>
        </w:rPr>
        <w:t>Curriculum</w:t>
      </w:r>
      <w:r w:rsidR="00277651">
        <w:rPr>
          <w:u w:val="single"/>
        </w:rPr>
        <w:t xml:space="preserve"> and delivery</w:t>
      </w:r>
    </w:p>
    <w:p w14:paraId="6051C266" w14:textId="77777777" w:rsidR="00277651" w:rsidRDefault="00277651" w:rsidP="001862DA">
      <w:pPr>
        <w:rPr>
          <w:u w:val="single"/>
        </w:rPr>
      </w:pPr>
    </w:p>
    <w:p w14:paraId="067CFE45" w14:textId="3F387B15" w:rsidR="0046277A" w:rsidRPr="0046277A" w:rsidRDefault="00277651" w:rsidP="0046277A">
      <w:r>
        <w:t>The Relationships</w:t>
      </w:r>
      <w:r w:rsidR="00B92706">
        <w:t xml:space="preserve"> and Health</w:t>
      </w:r>
      <w:r>
        <w:t xml:space="preserve"> Education is embedded within the PSHE curric</w:t>
      </w:r>
      <w:r w:rsidR="00B92706">
        <w:t xml:space="preserve">ulum. </w:t>
      </w:r>
      <w:r>
        <w:t>At Bl</w:t>
      </w:r>
      <w:r w:rsidR="00B92706">
        <w:t>ue Gate Fields Infant School, RH</w:t>
      </w:r>
      <w:r>
        <w:t xml:space="preserve">E is delivered through the Jigsaw PSHE programme. Jigsaw is a mindful approach to PSHE, which ensures progressions and a spiral curriculum. The lessons are delivered by members of staff on a weekly basis or in blocks. </w:t>
      </w:r>
    </w:p>
    <w:p w14:paraId="04334DB3" w14:textId="752F9629" w:rsidR="0046277A" w:rsidRPr="0046277A" w:rsidRDefault="0046277A" w:rsidP="0046277A">
      <w:r w:rsidRPr="0046277A">
        <w:t xml:space="preserve">Relationships and Health Education is </w:t>
      </w:r>
      <w:r>
        <w:t xml:space="preserve">also </w:t>
      </w:r>
      <w:r w:rsidRPr="0046277A">
        <w:t xml:space="preserve">taught </w:t>
      </w:r>
      <w:r>
        <w:t xml:space="preserve">through </w:t>
      </w:r>
      <w:r w:rsidRPr="0046277A">
        <w:t xml:space="preserve">Physical Education (PE), </w:t>
      </w:r>
      <w:r>
        <w:t xml:space="preserve">ICT </w:t>
      </w:r>
      <w:r w:rsidRPr="0046277A">
        <w:t>and some aspects are include</w:t>
      </w:r>
      <w:r>
        <w:t>d in religious education (RE).</w:t>
      </w:r>
      <w:r w:rsidRPr="0046277A">
        <w:t xml:space="preserve"> </w:t>
      </w:r>
    </w:p>
    <w:p w14:paraId="0408EBC5" w14:textId="77777777" w:rsidR="001862DA" w:rsidRDefault="001862DA" w:rsidP="001862DA">
      <w:pPr>
        <w:rPr>
          <w:u w:val="single"/>
        </w:rPr>
      </w:pPr>
    </w:p>
    <w:p w14:paraId="6ECA210E" w14:textId="4083949F" w:rsidR="00CE55B4" w:rsidRDefault="00451B0A" w:rsidP="00C33768">
      <w:pPr>
        <w:rPr>
          <w:rFonts w:cs="HelveticaNeue-Light"/>
        </w:rPr>
      </w:pPr>
      <w:r>
        <w:t xml:space="preserve">Relationships Education consists of 5 elements: </w:t>
      </w:r>
    </w:p>
    <w:p w14:paraId="18E3FE3F" w14:textId="77777777" w:rsidR="00451B0A" w:rsidRDefault="00451B0A" w:rsidP="00C33768">
      <w:pPr>
        <w:rPr>
          <w:rFonts w:cs="HelveticaNeue-Light"/>
        </w:rPr>
      </w:pPr>
    </w:p>
    <w:p w14:paraId="65499019" w14:textId="007CA897" w:rsidR="001862DA" w:rsidRDefault="00CE55B4" w:rsidP="00CE55B4">
      <w:pPr>
        <w:pStyle w:val="ListParagraph"/>
        <w:numPr>
          <w:ilvl w:val="0"/>
          <w:numId w:val="20"/>
        </w:numPr>
        <w:rPr>
          <w:rFonts w:cs="HelveticaNeue-Light"/>
        </w:rPr>
      </w:pPr>
      <w:r w:rsidRPr="00CE55B4">
        <w:rPr>
          <w:rFonts w:cs="HelveticaNeue-Light"/>
        </w:rPr>
        <w:t>Families and people who care for me</w:t>
      </w:r>
    </w:p>
    <w:p w14:paraId="365DE32F" w14:textId="7350DEB5" w:rsidR="00CE55B4" w:rsidRDefault="00CE55B4" w:rsidP="00CE55B4">
      <w:pPr>
        <w:pStyle w:val="ListParagraph"/>
        <w:numPr>
          <w:ilvl w:val="0"/>
          <w:numId w:val="20"/>
        </w:numPr>
        <w:rPr>
          <w:rFonts w:cs="HelveticaNeue-Light"/>
        </w:rPr>
      </w:pPr>
      <w:r>
        <w:rPr>
          <w:rFonts w:cs="HelveticaNeue-Light"/>
        </w:rPr>
        <w:t>Caring friendships</w:t>
      </w:r>
    </w:p>
    <w:p w14:paraId="66EED43C" w14:textId="45EA91E1" w:rsidR="00CE55B4" w:rsidRDefault="00CE55B4" w:rsidP="00CE55B4">
      <w:pPr>
        <w:pStyle w:val="ListParagraph"/>
        <w:numPr>
          <w:ilvl w:val="0"/>
          <w:numId w:val="20"/>
        </w:numPr>
        <w:rPr>
          <w:rFonts w:cs="HelveticaNeue-Light"/>
        </w:rPr>
      </w:pPr>
      <w:r>
        <w:rPr>
          <w:rFonts w:cs="HelveticaNeue-Light"/>
        </w:rPr>
        <w:t>Respectful relationships</w:t>
      </w:r>
    </w:p>
    <w:p w14:paraId="49B1D2A3" w14:textId="23E5E685" w:rsidR="00CE55B4" w:rsidRDefault="00CE55B4" w:rsidP="00CE55B4">
      <w:pPr>
        <w:pStyle w:val="ListParagraph"/>
        <w:numPr>
          <w:ilvl w:val="0"/>
          <w:numId w:val="20"/>
        </w:numPr>
        <w:rPr>
          <w:rFonts w:cs="HelveticaNeue-Light"/>
        </w:rPr>
      </w:pPr>
      <w:r>
        <w:rPr>
          <w:rFonts w:cs="HelveticaNeue-Light"/>
        </w:rPr>
        <w:t xml:space="preserve">Online relationships </w:t>
      </w:r>
    </w:p>
    <w:p w14:paraId="12E97B45" w14:textId="3DC965A2" w:rsidR="00451B0A" w:rsidRDefault="00CE55B4" w:rsidP="00451B0A">
      <w:pPr>
        <w:pStyle w:val="ListParagraph"/>
        <w:numPr>
          <w:ilvl w:val="0"/>
          <w:numId w:val="20"/>
        </w:numPr>
        <w:rPr>
          <w:rFonts w:cs="HelveticaNeue-Light"/>
        </w:rPr>
      </w:pPr>
      <w:r>
        <w:rPr>
          <w:rFonts w:cs="HelveticaNeue-Light"/>
        </w:rPr>
        <w:t>Being Safe</w:t>
      </w:r>
    </w:p>
    <w:p w14:paraId="00D0D2BE" w14:textId="77777777" w:rsidR="00B92706" w:rsidRDefault="00B92706" w:rsidP="00B92706">
      <w:pPr>
        <w:rPr>
          <w:rFonts w:cs="HelveticaNeue-Light"/>
        </w:rPr>
      </w:pPr>
    </w:p>
    <w:p w14:paraId="66316F4E" w14:textId="538E0F98" w:rsidR="00B92706" w:rsidRDefault="00B92706" w:rsidP="00B92706">
      <w:pPr>
        <w:rPr>
          <w:rFonts w:cs="HelveticaNeue-Light"/>
        </w:rPr>
      </w:pPr>
      <w:r>
        <w:rPr>
          <w:rFonts w:cs="HelveticaNeue-Light"/>
        </w:rPr>
        <w:t xml:space="preserve">Health Education consists of </w:t>
      </w:r>
      <w:r w:rsidR="00832408">
        <w:rPr>
          <w:rFonts w:cs="HelveticaNeue-Light"/>
        </w:rPr>
        <w:t>8</w:t>
      </w:r>
      <w:r w:rsidR="003F6A51">
        <w:rPr>
          <w:rFonts w:cs="HelveticaNeue-Light"/>
        </w:rPr>
        <w:t xml:space="preserve"> elements: </w:t>
      </w:r>
    </w:p>
    <w:p w14:paraId="7128130B" w14:textId="2F97E37A" w:rsidR="003F6A51" w:rsidRDefault="003F6A51" w:rsidP="003F6A51">
      <w:pPr>
        <w:pStyle w:val="ListParagraph"/>
        <w:numPr>
          <w:ilvl w:val="0"/>
          <w:numId w:val="34"/>
        </w:numPr>
        <w:rPr>
          <w:rFonts w:cs="HelveticaNeue-Light"/>
        </w:rPr>
      </w:pPr>
      <w:r>
        <w:rPr>
          <w:rFonts w:cs="HelveticaNeue-Light"/>
        </w:rPr>
        <w:t>Mental wellbeing</w:t>
      </w:r>
    </w:p>
    <w:p w14:paraId="28DFDFC2" w14:textId="79FDFD9C" w:rsidR="003F6A51" w:rsidRDefault="003F6A51" w:rsidP="003F6A51">
      <w:pPr>
        <w:pStyle w:val="ListParagraph"/>
        <w:numPr>
          <w:ilvl w:val="0"/>
          <w:numId w:val="34"/>
        </w:numPr>
        <w:rPr>
          <w:rFonts w:cs="HelveticaNeue-Light"/>
        </w:rPr>
      </w:pPr>
      <w:r>
        <w:rPr>
          <w:rFonts w:cs="HelveticaNeue-Light"/>
        </w:rPr>
        <w:t>Internet safety and harms</w:t>
      </w:r>
    </w:p>
    <w:p w14:paraId="30063A79" w14:textId="6A2C0DA4" w:rsidR="003F6A51" w:rsidRDefault="003F6A51" w:rsidP="003F6A51">
      <w:pPr>
        <w:pStyle w:val="ListParagraph"/>
        <w:numPr>
          <w:ilvl w:val="0"/>
          <w:numId w:val="34"/>
        </w:numPr>
        <w:rPr>
          <w:rFonts w:cs="HelveticaNeue-Light"/>
        </w:rPr>
      </w:pPr>
      <w:r>
        <w:rPr>
          <w:rFonts w:cs="HelveticaNeue-Light"/>
        </w:rPr>
        <w:t xml:space="preserve">Physical health and fitness </w:t>
      </w:r>
    </w:p>
    <w:p w14:paraId="37144E34" w14:textId="1B13C142" w:rsidR="003F6A51" w:rsidRDefault="003F6A51" w:rsidP="003F6A51">
      <w:pPr>
        <w:pStyle w:val="ListParagraph"/>
        <w:numPr>
          <w:ilvl w:val="0"/>
          <w:numId w:val="34"/>
        </w:numPr>
        <w:rPr>
          <w:rFonts w:cs="HelveticaNeue-Light"/>
        </w:rPr>
      </w:pPr>
      <w:r>
        <w:rPr>
          <w:rFonts w:cs="HelveticaNeue-Light"/>
        </w:rPr>
        <w:t xml:space="preserve">Healthy eating </w:t>
      </w:r>
    </w:p>
    <w:p w14:paraId="7DBB7210" w14:textId="08DAE832" w:rsidR="003F6A51" w:rsidRDefault="003F6A51" w:rsidP="003F6A51">
      <w:pPr>
        <w:pStyle w:val="ListParagraph"/>
        <w:numPr>
          <w:ilvl w:val="0"/>
          <w:numId w:val="34"/>
        </w:numPr>
        <w:rPr>
          <w:rFonts w:cs="HelveticaNeue-Light"/>
        </w:rPr>
      </w:pPr>
      <w:r>
        <w:rPr>
          <w:rFonts w:cs="HelveticaNeue-Light"/>
        </w:rPr>
        <w:lastRenderedPageBreak/>
        <w:t>Drugs, alcohol and tobacco</w:t>
      </w:r>
    </w:p>
    <w:p w14:paraId="0385A2AE" w14:textId="3D7D8963" w:rsidR="003F6A51" w:rsidRDefault="003F6A51" w:rsidP="003F6A51">
      <w:pPr>
        <w:pStyle w:val="ListParagraph"/>
        <w:numPr>
          <w:ilvl w:val="0"/>
          <w:numId w:val="34"/>
        </w:numPr>
        <w:rPr>
          <w:rFonts w:cs="HelveticaNeue-Light"/>
        </w:rPr>
      </w:pPr>
      <w:r>
        <w:rPr>
          <w:rFonts w:cs="HelveticaNeue-Light"/>
        </w:rPr>
        <w:t xml:space="preserve">Health and prevention </w:t>
      </w:r>
    </w:p>
    <w:p w14:paraId="3775CE71" w14:textId="1EFF4FF0" w:rsidR="003F6A51" w:rsidRDefault="003F6A51" w:rsidP="003F6A51">
      <w:pPr>
        <w:pStyle w:val="ListParagraph"/>
        <w:numPr>
          <w:ilvl w:val="0"/>
          <w:numId w:val="34"/>
        </w:numPr>
        <w:rPr>
          <w:rFonts w:cs="HelveticaNeue-Light"/>
        </w:rPr>
      </w:pPr>
      <w:r>
        <w:rPr>
          <w:rFonts w:cs="HelveticaNeue-Light"/>
        </w:rPr>
        <w:t>Basic first aid</w:t>
      </w:r>
    </w:p>
    <w:p w14:paraId="78B3B52D" w14:textId="1DFB1372" w:rsidR="003F6A51" w:rsidRPr="003F6A51" w:rsidRDefault="003F6A51" w:rsidP="003F6A51">
      <w:pPr>
        <w:pStyle w:val="ListParagraph"/>
        <w:numPr>
          <w:ilvl w:val="0"/>
          <w:numId w:val="34"/>
        </w:numPr>
        <w:rPr>
          <w:rFonts w:cs="HelveticaNeue-Light"/>
        </w:rPr>
      </w:pPr>
      <w:r>
        <w:rPr>
          <w:rFonts w:cs="HelveticaNeue-Light"/>
        </w:rPr>
        <w:t xml:space="preserve">Changing adolescent body (we will not be covering this part of health education due to the young age of our children).  </w:t>
      </w:r>
    </w:p>
    <w:p w14:paraId="47FE3786" w14:textId="77777777" w:rsidR="00966EFA" w:rsidRDefault="00966EFA" w:rsidP="00966EFA">
      <w:pPr>
        <w:rPr>
          <w:rFonts w:cs="HelveticaNeue-Light"/>
        </w:rPr>
      </w:pPr>
    </w:p>
    <w:p w14:paraId="32EB53F9" w14:textId="292C144B" w:rsidR="007D2953" w:rsidRDefault="007D2953" w:rsidP="007D2953">
      <w:pPr>
        <w:tabs>
          <w:tab w:val="left" w:pos="1080"/>
        </w:tabs>
        <w:autoSpaceDE w:val="0"/>
        <w:autoSpaceDN w:val="0"/>
        <w:rPr>
          <w:rFonts w:cstheme="minorHAnsi"/>
        </w:rPr>
      </w:pPr>
      <w:r>
        <w:rPr>
          <w:rFonts w:cs="HelveticaNeue-Light"/>
        </w:rPr>
        <w:t xml:space="preserve">Jigsaw covers all areas of PSHE for the primary phase including statutory Relationships </w:t>
      </w:r>
      <w:r w:rsidR="003F6A51">
        <w:rPr>
          <w:rFonts w:cs="HelveticaNeue-Light"/>
        </w:rPr>
        <w:t>and Health</w:t>
      </w:r>
      <w:r w:rsidR="005A741F">
        <w:rPr>
          <w:rFonts w:cs="HelveticaNeue-Light"/>
        </w:rPr>
        <w:t xml:space="preserve"> </w:t>
      </w:r>
      <w:r>
        <w:rPr>
          <w:rFonts w:cs="HelveticaNeue-Light"/>
        </w:rPr>
        <w:t xml:space="preserve">Education. </w:t>
      </w:r>
      <w:r>
        <w:rPr>
          <w:rFonts w:cstheme="minorHAnsi"/>
        </w:rPr>
        <w:t>The table below gives the learning theme of each of the six Puzzles (units) and these are taught across the school; the learning deepens and broadens every year.</w:t>
      </w:r>
      <w:r w:rsidRPr="00D7267F">
        <w:rPr>
          <w:rFonts w:cstheme="minorHAnsi"/>
        </w:rPr>
        <w:t xml:space="preserve"> </w:t>
      </w:r>
    </w:p>
    <w:tbl>
      <w:tblPr>
        <w:tblStyle w:val="PlainTable21"/>
        <w:tblW w:w="5000" w:type="pct"/>
        <w:tblInd w:w="-34" w:type="dxa"/>
        <w:tblLayout w:type="fixed"/>
        <w:tblLook w:val="04A0" w:firstRow="1" w:lastRow="0" w:firstColumn="1" w:lastColumn="0" w:noHBand="0" w:noVBand="1"/>
      </w:tblPr>
      <w:tblGrid>
        <w:gridCol w:w="1471"/>
        <w:gridCol w:w="2080"/>
        <w:gridCol w:w="6653"/>
      </w:tblGrid>
      <w:tr w:rsidR="00E20A7B" w:rsidRPr="00D7267F" w14:paraId="765EDEB7" w14:textId="77777777" w:rsidTr="00E20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420DEA3A" w14:textId="77777777" w:rsidR="00E20A7B" w:rsidRPr="00D7267F" w:rsidRDefault="00E20A7B" w:rsidP="00E20A7B">
            <w:pPr>
              <w:spacing w:after="240" w:line="300" w:lineRule="atLeast"/>
              <w:jc w:val="center"/>
              <w:rPr>
                <w:rFonts w:eastAsia="Times New Roman" w:cstheme="minorHAnsi"/>
              </w:rPr>
            </w:pPr>
            <w:r w:rsidRPr="00D7267F">
              <w:rPr>
                <w:rFonts w:eastAsia="Times New Roman" w:cstheme="minorHAnsi"/>
              </w:rPr>
              <w:t>Ter</w:t>
            </w:r>
            <w:r>
              <w:rPr>
                <w:rFonts w:eastAsia="Times New Roman" w:cstheme="minorHAnsi"/>
              </w:rPr>
              <w:t>m</w:t>
            </w:r>
          </w:p>
        </w:tc>
        <w:tc>
          <w:tcPr>
            <w:tcW w:w="1019" w:type="pct"/>
          </w:tcPr>
          <w:p w14:paraId="2ADF88DD" w14:textId="77777777" w:rsidR="00E20A7B" w:rsidRPr="00D7267F" w:rsidRDefault="00E20A7B" w:rsidP="00E20A7B">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Puzzle</w:t>
            </w:r>
            <w:r>
              <w:rPr>
                <w:rFonts w:eastAsia="Times New Roman" w:cstheme="minorHAnsi"/>
              </w:rPr>
              <w:t xml:space="preserve"> (Unit)</w:t>
            </w:r>
          </w:p>
        </w:tc>
        <w:tc>
          <w:tcPr>
            <w:tcW w:w="3260" w:type="pct"/>
          </w:tcPr>
          <w:p w14:paraId="5C925F4C" w14:textId="77777777" w:rsidR="00E20A7B" w:rsidRPr="00D7267F" w:rsidRDefault="00E20A7B" w:rsidP="00E20A7B">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Content</w:t>
            </w:r>
          </w:p>
        </w:tc>
      </w:tr>
      <w:tr w:rsidR="00E20A7B" w:rsidRPr="00D7267F" w14:paraId="455E6671" w14:textId="77777777" w:rsidTr="00E20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hideMark/>
          </w:tcPr>
          <w:p w14:paraId="30931934" w14:textId="77777777" w:rsidR="00E20A7B" w:rsidRPr="00D7267F" w:rsidRDefault="00E20A7B" w:rsidP="00E20A7B">
            <w:pPr>
              <w:spacing w:after="240" w:line="300" w:lineRule="atLeast"/>
              <w:rPr>
                <w:rFonts w:eastAsia="Times New Roman" w:cstheme="minorHAnsi"/>
              </w:rPr>
            </w:pPr>
            <w:r w:rsidRPr="00D7267F">
              <w:rPr>
                <w:rFonts w:eastAsia="Times New Roman" w:cstheme="minorHAnsi"/>
              </w:rPr>
              <w:t>Autumn 1:</w:t>
            </w:r>
          </w:p>
        </w:tc>
        <w:tc>
          <w:tcPr>
            <w:tcW w:w="1019" w:type="pct"/>
            <w:hideMark/>
          </w:tcPr>
          <w:p w14:paraId="163AAA26" w14:textId="77777777" w:rsidR="00E20A7B" w:rsidRPr="00D7267F" w:rsidRDefault="00E20A7B" w:rsidP="00E20A7B">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267F">
              <w:rPr>
                <w:rFonts w:eastAsia="Times New Roman" w:cstheme="minorHAnsi"/>
              </w:rPr>
              <w:t>Being Me in My World</w:t>
            </w:r>
          </w:p>
        </w:tc>
        <w:tc>
          <w:tcPr>
            <w:tcW w:w="3260" w:type="pct"/>
            <w:hideMark/>
          </w:tcPr>
          <w:p w14:paraId="639E2781" w14:textId="292B501B" w:rsidR="00E20A7B" w:rsidRPr="00D7267F" w:rsidRDefault="00E20A7B" w:rsidP="00E20A7B">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267F">
              <w:rPr>
                <w:rFonts w:eastAsia="Times New Roman" w:cstheme="minorHAnsi"/>
              </w:rPr>
              <w:t xml:space="preserve">Includes understanding </w:t>
            </w:r>
            <w:r>
              <w:rPr>
                <w:rFonts w:eastAsia="Times New Roman" w:cstheme="minorHAnsi"/>
              </w:rPr>
              <w:t>my own identity and how I fit well</w:t>
            </w:r>
            <w:r w:rsidRPr="00D7267F">
              <w:rPr>
                <w:rFonts w:eastAsia="Times New Roman" w:cstheme="minorHAnsi"/>
              </w:rPr>
              <w:t xml:space="preserve"> in the class, school and global community</w:t>
            </w:r>
            <w:r>
              <w:rPr>
                <w:rFonts w:eastAsia="Times New Roman" w:cstheme="minorHAnsi"/>
              </w:rPr>
              <w:t xml:space="preserve">. </w:t>
            </w:r>
          </w:p>
        </w:tc>
      </w:tr>
      <w:tr w:rsidR="00E20A7B" w:rsidRPr="00D7267F" w14:paraId="0FC1FB62" w14:textId="77777777" w:rsidTr="00E20A7B">
        <w:tc>
          <w:tcPr>
            <w:cnfStyle w:val="001000000000" w:firstRow="0" w:lastRow="0" w:firstColumn="1" w:lastColumn="0" w:oddVBand="0" w:evenVBand="0" w:oddHBand="0" w:evenHBand="0" w:firstRowFirstColumn="0" w:firstRowLastColumn="0" w:lastRowFirstColumn="0" w:lastRowLastColumn="0"/>
            <w:tcW w:w="721" w:type="pct"/>
            <w:hideMark/>
          </w:tcPr>
          <w:p w14:paraId="518CCA14" w14:textId="77777777" w:rsidR="00E20A7B" w:rsidRPr="00D7267F" w:rsidRDefault="00E20A7B" w:rsidP="00E20A7B">
            <w:pPr>
              <w:spacing w:after="240" w:line="300" w:lineRule="atLeast"/>
              <w:rPr>
                <w:rFonts w:eastAsia="Times New Roman" w:cstheme="minorHAnsi"/>
              </w:rPr>
            </w:pPr>
            <w:r w:rsidRPr="00D7267F">
              <w:rPr>
                <w:rFonts w:eastAsia="Times New Roman" w:cstheme="minorHAnsi"/>
              </w:rPr>
              <w:t>Autumn 2:</w:t>
            </w:r>
          </w:p>
        </w:tc>
        <w:tc>
          <w:tcPr>
            <w:tcW w:w="1019" w:type="pct"/>
            <w:hideMark/>
          </w:tcPr>
          <w:p w14:paraId="2131309E" w14:textId="77777777" w:rsidR="00E20A7B" w:rsidRPr="00D7267F" w:rsidRDefault="00E20A7B" w:rsidP="00E20A7B">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Celebrating Difference</w:t>
            </w:r>
          </w:p>
        </w:tc>
        <w:tc>
          <w:tcPr>
            <w:tcW w:w="3260" w:type="pct"/>
            <w:hideMark/>
          </w:tcPr>
          <w:p w14:paraId="7722DE95" w14:textId="4593C5DC" w:rsidR="00E20A7B" w:rsidRPr="00D7267F" w:rsidRDefault="00E20A7B" w:rsidP="00E20A7B">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 xml:space="preserve">Includes anti-bullying and </w:t>
            </w:r>
            <w:r>
              <w:rPr>
                <w:rFonts w:eastAsia="Times New Roman" w:cstheme="minorHAnsi"/>
              </w:rPr>
              <w:t>understanding differences</w:t>
            </w:r>
            <w:r w:rsidR="000B3F01">
              <w:rPr>
                <w:rFonts w:eastAsia="Times New Roman" w:cstheme="minorHAnsi"/>
              </w:rPr>
              <w:t xml:space="preserve">. </w:t>
            </w:r>
          </w:p>
        </w:tc>
      </w:tr>
      <w:tr w:rsidR="00E20A7B" w:rsidRPr="00D7267F" w14:paraId="56A1F876" w14:textId="77777777" w:rsidTr="00E20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hideMark/>
          </w:tcPr>
          <w:p w14:paraId="1FD59ED1" w14:textId="77777777" w:rsidR="00E20A7B" w:rsidRPr="00D7267F" w:rsidRDefault="00E20A7B" w:rsidP="00E20A7B">
            <w:pPr>
              <w:spacing w:after="240" w:line="300" w:lineRule="atLeast"/>
              <w:rPr>
                <w:rFonts w:eastAsia="Times New Roman" w:cstheme="minorHAnsi"/>
              </w:rPr>
            </w:pPr>
            <w:r w:rsidRPr="00D7267F">
              <w:rPr>
                <w:rFonts w:eastAsia="Times New Roman" w:cstheme="minorHAnsi"/>
              </w:rPr>
              <w:t>Spring 1:</w:t>
            </w:r>
          </w:p>
        </w:tc>
        <w:tc>
          <w:tcPr>
            <w:tcW w:w="1019" w:type="pct"/>
            <w:hideMark/>
          </w:tcPr>
          <w:p w14:paraId="613A84F3" w14:textId="77777777" w:rsidR="00E20A7B" w:rsidRPr="00D7267F" w:rsidRDefault="00E20A7B" w:rsidP="00E20A7B">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267F">
              <w:rPr>
                <w:rFonts w:eastAsia="Times New Roman" w:cstheme="minorHAnsi"/>
              </w:rPr>
              <w:t>Dreams and Goals</w:t>
            </w:r>
          </w:p>
        </w:tc>
        <w:tc>
          <w:tcPr>
            <w:tcW w:w="3260" w:type="pct"/>
            <w:hideMark/>
          </w:tcPr>
          <w:p w14:paraId="1D0B53FE" w14:textId="511A5CFE" w:rsidR="00E20A7B" w:rsidRPr="00D7267F" w:rsidRDefault="00E20A7B" w:rsidP="00E20A7B">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267F">
              <w:rPr>
                <w:rFonts w:eastAsia="Times New Roman" w:cstheme="minorHAnsi"/>
              </w:rPr>
              <w:t xml:space="preserve">Includes goal-setting, aspirations, </w:t>
            </w:r>
            <w:r>
              <w:rPr>
                <w:rFonts w:eastAsia="Times New Roman" w:cstheme="minorHAnsi"/>
              </w:rPr>
              <w:t>who do I want to become and what would I like to do for work and to contribute to society</w:t>
            </w:r>
            <w:r w:rsidR="000B3F01">
              <w:rPr>
                <w:rFonts w:eastAsia="Times New Roman" w:cstheme="minorHAnsi"/>
              </w:rPr>
              <w:t xml:space="preserve">. </w:t>
            </w:r>
          </w:p>
        </w:tc>
      </w:tr>
      <w:tr w:rsidR="00E20A7B" w:rsidRPr="00D7267F" w14:paraId="74F229F9" w14:textId="77777777" w:rsidTr="00E20A7B">
        <w:tc>
          <w:tcPr>
            <w:cnfStyle w:val="001000000000" w:firstRow="0" w:lastRow="0" w:firstColumn="1" w:lastColumn="0" w:oddVBand="0" w:evenVBand="0" w:oddHBand="0" w:evenHBand="0" w:firstRowFirstColumn="0" w:firstRowLastColumn="0" w:lastRowFirstColumn="0" w:lastRowLastColumn="0"/>
            <w:tcW w:w="721" w:type="pct"/>
            <w:hideMark/>
          </w:tcPr>
          <w:p w14:paraId="1EC5A1C2" w14:textId="77777777" w:rsidR="00E20A7B" w:rsidRPr="00D7267F" w:rsidRDefault="00E20A7B" w:rsidP="00E20A7B">
            <w:pPr>
              <w:spacing w:after="240" w:line="300" w:lineRule="atLeast"/>
              <w:rPr>
                <w:rFonts w:eastAsia="Times New Roman" w:cstheme="minorHAnsi"/>
              </w:rPr>
            </w:pPr>
            <w:r w:rsidRPr="00D7267F">
              <w:rPr>
                <w:rFonts w:eastAsia="Times New Roman" w:cstheme="minorHAnsi"/>
              </w:rPr>
              <w:t>Spring 2:</w:t>
            </w:r>
          </w:p>
        </w:tc>
        <w:tc>
          <w:tcPr>
            <w:tcW w:w="1019" w:type="pct"/>
            <w:hideMark/>
          </w:tcPr>
          <w:p w14:paraId="1EDB4F9E" w14:textId="77777777" w:rsidR="00E20A7B" w:rsidRPr="00D7267F" w:rsidRDefault="00E20A7B" w:rsidP="00E20A7B">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Healthy Me</w:t>
            </w:r>
          </w:p>
        </w:tc>
        <w:tc>
          <w:tcPr>
            <w:tcW w:w="3260" w:type="pct"/>
            <w:hideMark/>
          </w:tcPr>
          <w:p w14:paraId="5E8A2674" w14:textId="7B6E4E77" w:rsidR="00E20A7B" w:rsidRPr="00D7267F" w:rsidRDefault="00E20A7B" w:rsidP="00E20A7B">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Includes drugs and alcohol education, self-esteem and confidence as well as healthy lifestyle choices</w:t>
            </w:r>
            <w:r>
              <w:rPr>
                <w:rFonts w:eastAsia="Times New Roman" w:cstheme="minorHAnsi"/>
              </w:rPr>
              <w:t>, sleep, nutrition, rest and exercise</w:t>
            </w:r>
            <w:r w:rsidR="000B3F01">
              <w:rPr>
                <w:rFonts w:eastAsia="Times New Roman" w:cstheme="minorHAnsi"/>
              </w:rPr>
              <w:t xml:space="preserve">. </w:t>
            </w:r>
          </w:p>
        </w:tc>
      </w:tr>
      <w:tr w:rsidR="00E20A7B" w:rsidRPr="00D7267F" w14:paraId="3D601611" w14:textId="77777777" w:rsidTr="00E20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hideMark/>
          </w:tcPr>
          <w:p w14:paraId="09411CA3" w14:textId="77777777" w:rsidR="00E20A7B" w:rsidRPr="00D7267F" w:rsidRDefault="00E20A7B" w:rsidP="00E20A7B">
            <w:pPr>
              <w:spacing w:after="240" w:line="300" w:lineRule="atLeast"/>
              <w:rPr>
                <w:rFonts w:eastAsia="Times New Roman" w:cstheme="minorHAnsi"/>
              </w:rPr>
            </w:pPr>
            <w:r w:rsidRPr="00D7267F">
              <w:rPr>
                <w:rFonts w:eastAsia="Times New Roman" w:cstheme="minorHAnsi"/>
              </w:rPr>
              <w:t>Summer 1:</w:t>
            </w:r>
          </w:p>
        </w:tc>
        <w:tc>
          <w:tcPr>
            <w:tcW w:w="1019" w:type="pct"/>
            <w:hideMark/>
          </w:tcPr>
          <w:p w14:paraId="21F45157" w14:textId="77777777" w:rsidR="00E20A7B" w:rsidRPr="00D7267F" w:rsidRDefault="00E20A7B" w:rsidP="00E20A7B">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267F">
              <w:rPr>
                <w:rFonts w:eastAsia="Times New Roman" w:cstheme="minorHAnsi"/>
              </w:rPr>
              <w:t>Relationships</w:t>
            </w:r>
          </w:p>
        </w:tc>
        <w:tc>
          <w:tcPr>
            <w:tcW w:w="3260" w:type="pct"/>
            <w:hideMark/>
          </w:tcPr>
          <w:p w14:paraId="34E12BF5" w14:textId="51C53566" w:rsidR="00E20A7B" w:rsidRPr="00D7267F" w:rsidRDefault="00E20A7B" w:rsidP="00E20A7B">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267F">
              <w:rPr>
                <w:rFonts w:eastAsia="Times New Roman" w:cstheme="minorHAnsi"/>
              </w:rPr>
              <w:t>Includes understanding friendship, family and other relationships, conflict resolution and communication skills</w:t>
            </w:r>
            <w:r>
              <w:rPr>
                <w:rFonts w:eastAsia="Times New Roman" w:cstheme="minorHAnsi"/>
              </w:rPr>
              <w:t>, bereavement and loss</w:t>
            </w:r>
            <w:r w:rsidR="000B3F01">
              <w:rPr>
                <w:rFonts w:eastAsia="Times New Roman" w:cstheme="minorHAnsi"/>
              </w:rPr>
              <w:t xml:space="preserve">. </w:t>
            </w:r>
          </w:p>
        </w:tc>
      </w:tr>
      <w:tr w:rsidR="00E20A7B" w:rsidRPr="00D7267F" w14:paraId="2DF9DF1C" w14:textId="77777777" w:rsidTr="00E20A7B">
        <w:tc>
          <w:tcPr>
            <w:cnfStyle w:val="001000000000" w:firstRow="0" w:lastRow="0" w:firstColumn="1" w:lastColumn="0" w:oddVBand="0" w:evenVBand="0" w:oddHBand="0" w:evenHBand="0" w:firstRowFirstColumn="0" w:firstRowLastColumn="0" w:lastRowFirstColumn="0" w:lastRowLastColumn="0"/>
            <w:tcW w:w="721" w:type="pct"/>
            <w:hideMark/>
          </w:tcPr>
          <w:p w14:paraId="2A3B6FA1" w14:textId="77777777" w:rsidR="00E20A7B" w:rsidRPr="00D7267F" w:rsidRDefault="00E20A7B" w:rsidP="00E20A7B">
            <w:pPr>
              <w:spacing w:after="240" w:line="300" w:lineRule="atLeast"/>
              <w:rPr>
                <w:rFonts w:eastAsia="Times New Roman" w:cstheme="minorHAnsi"/>
              </w:rPr>
            </w:pPr>
            <w:r w:rsidRPr="00D7267F">
              <w:rPr>
                <w:rFonts w:eastAsia="Times New Roman" w:cstheme="minorHAnsi"/>
              </w:rPr>
              <w:t>Summer 2:</w:t>
            </w:r>
          </w:p>
        </w:tc>
        <w:tc>
          <w:tcPr>
            <w:tcW w:w="1019" w:type="pct"/>
            <w:hideMark/>
          </w:tcPr>
          <w:p w14:paraId="45364B14" w14:textId="77777777" w:rsidR="00E20A7B" w:rsidRPr="00D7267F" w:rsidRDefault="00E20A7B" w:rsidP="00E20A7B">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Changing Me</w:t>
            </w:r>
          </w:p>
        </w:tc>
        <w:tc>
          <w:tcPr>
            <w:tcW w:w="3260" w:type="pct"/>
            <w:hideMark/>
          </w:tcPr>
          <w:p w14:paraId="4EEB2511" w14:textId="3D2A50D1" w:rsidR="00E20A7B" w:rsidRPr="00D7267F" w:rsidRDefault="00E20A7B" w:rsidP="00E20A7B">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7267F">
              <w:rPr>
                <w:rFonts w:eastAsia="Times New Roman" w:cstheme="minorHAnsi"/>
              </w:rPr>
              <w:t>Includes Relationship</w:t>
            </w:r>
            <w:r>
              <w:rPr>
                <w:rFonts w:eastAsia="Times New Roman" w:cstheme="minorHAnsi"/>
              </w:rPr>
              <w:t xml:space="preserve">s </w:t>
            </w:r>
            <w:r w:rsidRPr="00D7267F">
              <w:rPr>
                <w:rFonts w:eastAsia="Times New Roman" w:cstheme="minorHAnsi"/>
              </w:rPr>
              <w:t xml:space="preserve">Education in the context of </w:t>
            </w:r>
            <w:r>
              <w:rPr>
                <w:rFonts w:eastAsia="Times New Roman" w:cstheme="minorHAnsi"/>
              </w:rPr>
              <w:t>coping positively with</w:t>
            </w:r>
            <w:r w:rsidRPr="00D7267F">
              <w:rPr>
                <w:rFonts w:eastAsia="Times New Roman" w:cstheme="minorHAnsi"/>
              </w:rPr>
              <w:t xml:space="preserve"> change</w:t>
            </w:r>
          </w:p>
        </w:tc>
      </w:tr>
    </w:tbl>
    <w:p w14:paraId="65F0F828" w14:textId="77777777" w:rsidR="00E20A7B" w:rsidRDefault="00E20A7B" w:rsidP="00E20A7B">
      <w:pPr>
        <w:rPr>
          <w:rFonts w:cstheme="minorHAnsi"/>
          <w:b/>
          <w:sz w:val="28"/>
        </w:rPr>
      </w:pPr>
    </w:p>
    <w:p w14:paraId="09014217" w14:textId="66D09308" w:rsidR="007D2953" w:rsidRDefault="00110760" w:rsidP="007D2953">
      <w:pPr>
        <w:tabs>
          <w:tab w:val="left" w:pos="1080"/>
        </w:tabs>
        <w:autoSpaceDE w:val="0"/>
        <w:autoSpaceDN w:val="0"/>
        <w:rPr>
          <w:rFonts w:cstheme="minorHAnsi"/>
        </w:rPr>
      </w:pPr>
      <w:r>
        <w:rPr>
          <w:rFonts w:cstheme="minorHAnsi"/>
        </w:rPr>
        <w:t>The way the Jigsaw Programme covers these is explained in the mapping document: Jigsaw 3-11 and Statutory Rel</w:t>
      </w:r>
      <w:r w:rsidR="00A66592">
        <w:rPr>
          <w:rFonts w:cstheme="minorHAnsi"/>
        </w:rPr>
        <w:t xml:space="preserve">ationships and Health Education (which can also be found further on in this policy). </w:t>
      </w:r>
    </w:p>
    <w:p w14:paraId="4DFB7A4B" w14:textId="77777777" w:rsidR="007D03BA" w:rsidRDefault="007D03BA" w:rsidP="007D2953">
      <w:pPr>
        <w:tabs>
          <w:tab w:val="left" w:pos="1080"/>
        </w:tabs>
        <w:autoSpaceDE w:val="0"/>
        <w:autoSpaceDN w:val="0"/>
        <w:rPr>
          <w:rFonts w:cstheme="minorHAnsi"/>
        </w:rPr>
      </w:pPr>
    </w:p>
    <w:p w14:paraId="1BF283BB" w14:textId="367EAE17" w:rsidR="001835B5" w:rsidRDefault="005A741F" w:rsidP="001835B5">
      <w:r>
        <w:t>Some aspects of RH</w:t>
      </w:r>
      <w:r w:rsidR="001835B5" w:rsidRPr="00AB2CCC">
        <w:t>E will also be taught during science lessons. Teachin</w:t>
      </w:r>
      <w:r>
        <w:t>g staff are expected to teach RH</w:t>
      </w:r>
      <w:r w:rsidR="001835B5" w:rsidRPr="00AB2CCC">
        <w:t>E in the specific way that it is described in this policy. This will ensure that SLT, governors and parents have a clear view of how and what the children at Blue Gate Field Infants School are being taught.</w:t>
      </w:r>
      <w:r w:rsidR="001835B5">
        <w:t xml:space="preserve">  </w:t>
      </w:r>
    </w:p>
    <w:p w14:paraId="14159B46" w14:textId="77777777" w:rsidR="001835B5" w:rsidRDefault="001835B5" w:rsidP="007D2953">
      <w:pPr>
        <w:tabs>
          <w:tab w:val="left" w:pos="1080"/>
        </w:tabs>
        <w:autoSpaceDE w:val="0"/>
        <w:autoSpaceDN w:val="0"/>
        <w:rPr>
          <w:rFonts w:cstheme="minorHAnsi"/>
        </w:rPr>
      </w:pPr>
    </w:p>
    <w:p w14:paraId="76F8A7D8" w14:textId="77777777" w:rsidR="00A66592" w:rsidRDefault="00A66592" w:rsidP="00A66592">
      <w:r>
        <w:t>The National Curriculum states that in Key Stage 1 children should be taught:</w:t>
      </w:r>
    </w:p>
    <w:p w14:paraId="3C4BFF2F" w14:textId="77777777" w:rsidR="00A66592" w:rsidRDefault="00A66592" w:rsidP="00A66592"/>
    <w:p w14:paraId="4A896F56" w14:textId="77777777" w:rsidR="00A66592" w:rsidRPr="006B4B36" w:rsidRDefault="00A66592" w:rsidP="00A66592">
      <w:pPr>
        <w:autoSpaceDE w:val="0"/>
        <w:autoSpaceDN w:val="0"/>
        <w:adjustRightInd w:val="0"/>
        <w:rPr>
          <w:lang w:val="en-US" w:eastAsia="en-US"/>
        </w:rPr>
      </w:pPr>
    </w:p>
    <w:p w14:paraId="1581181A" w14:textId="77777777" w:rsidR="00A66592" w:rsidRPr="006B4B36" w:rsidRDefault="00A66592" w:rsidP="00A66592">
      <w:pPr>
        <w:numPr>
          <w:ilvl w:val="0"/>
          <w:numId w:val="11"/>
        </w:numPr>
        <w:rPr>
          <w:rFonts w:cs="HelveticaNeue-Light"/>
        </w:rPr>
      </w:pPr>
      <w:r>
        <w:rPr>
          <w:rFonts w:cs="HelveticaNeue-Light"/>
        </w:rPr>
        <w:t xml:space="preserve">To </w:t>
      </w:r>
      <w:r w:rsidRPr="006B4B36">
        <w:rPr>
          <w:rFonts w:cs="HelveticaNeue-Light"/>
        </w:rPr>
        <w:t xml:space="preserve">identify, name, draw and label the basic parts of the human body and say which part of the body is associated with each sense. </w:t>
      </w:r>
      <w:r>
        <w:rPr>
          <w:rFonts w:cs="HelveticaNeue-Light"/>
        </w:rPr>
        <w:t>(Year 1)</w:t>
      </w:r>
    </w:p>
    <w:p w14:paraId="14865977" w14:textId="77777777" w:rsidR="00A66592" w:rsidRPr="006B4B36" w:rsidRDefault="00A66592" w:rsidP="00A66592">
      <w:pPr>
        <w:numPr>
          <w:ilvl w:val="0"/>
          <w:numId w:val="11"/>
        </w:numPr>
        <w:rPr>
          <w:rFonts w:cs="HelveticaNeue-Light"/>
        </w:rPr>
      </w:pPr>
      <w:r w:rsidRPr="006B4B36">
        <w:rPr>
          <w:rFonts w:cs="HelveticaNeue-Light"/>
        </w:rPr>
        <w:t xml:space="preserve">To notice that animals, including humans, have offspring which grow into adults </w:t>
      </w:r>
      <w:r>
        <w:rPr>
          <w:rFonts w:cs="HelveticaNeue-Light"/>
        </w:rPr>
        <w:t>(Year2)</w:t>
      </w:r>
    </w:p>
    <w:p w14:paraId="0122F0AB" w14:textId="77777777" w:rsidR="00A66592" w:rsidRPr="006B4B36" w:rsidRDefault="00A66592" w:rsidP="00A66592">
      <w:pPr>
        <w:numPr>
          <w:ilvl w:val="0"/>
          <w:numId w:val="11"/>
        </w:numPr>
        <w:rPr>
          <w:rFonts w:cs="HelveticaNeue-Light"/>
        </w:rPr>
      </w:pPr>
      <w:r w:rsidRPr="006B4B36">
        <w:rPr>
          <w:rFonts w:cs="HelveticaNeue-Light"/>
        </w:rPr>
        <w:t>To find out about and describe the basic needs of animals, including humans, for</w:t>
      </w:r>
      <w:r>
        <w:rPr>
          <w:rFonts w:cs="HelveticaNeue-Light"/>
        </w:rPr>
        <w:t xml:space="preserve"> survival (water, food and air), (Year 2)</w:t>
      </w:r>
    </w:p>
    <w:p w14:paraId="347779B5" w14:textId="77777777" w:rsidR="00A66592" w:rsidRPr="006B4B36" w:rsidRDefault="00A66592" w:rsidP="00A66592">
      <w:pPr>
        <w:numPr>
          <w:ilvl w:val="0"/>
          <w:numId w:val="11"/>
        </w:numPr>
        <w:rPr>
          <w:rFonts w:cs="HelveticaNeue-Light"/>
        </w:rPr>
      </w:pPr>
      <w:r w:rsidRPr="006B4B36">
        <w:rPr>
          <w:rFonts w:cs="HelveticaNeue-Light"/>
        </w:rPr>
        <w:t xml:space="preserve">To describe the importance for humans of exercise, eating the right amounts of different types of food, and hygiene. </w:t>
      </w:r>
      <w:r>
        <w:rPr>
          <w:rFonts w:cs="HelveticaNeue-Light"/>
        </w:rPr>
        <w:t>(Year 2)</w:t>
      </w:r>
    </w:p>
    <w:p w14:paraId="6684E753" w14:textId="77777777" w:rsidR="00A66592" w:rsidRDefault="00A66592" w:rsidP="00A66592">
      <w:pPr>
        <w:ind w:left="360"/>
        <w:rPr>
          <w:lang w:val="en-US" w:eastAsia="en-US"/>
        </w:rPr>
      </w:pPr>
    </w:p>
    <w:p w14:paraId="5BEE0333" w14:textId="77777777" w:rsidR="00AB2CCC" w:rsidRDefault="00AB2CCC" w:rsidP="00AB2CCC">
      <w:pPr>
        <w:rPr>
          <w:rFonts w:cs="HelveticaNeue-Light"/>
        </w:rPr>
      </w:pPr>
      <w:r>
        <w:rPr>
          <w:rFonts w:cs="HelveticaNeue-Light"/>
        </w:rPr>
        <w:t xml:space="preserve">These statements have been taken directly from the Key Stage 1 Science National Curriculum (updated May 2015) </w:t>
      </w:r>
    </w:p>
    <w:p w14:paraId="3E4DDA0D" w14:textId="77777777" w:rsidR="00277651" w:rsidRDefault="00277651" w:rsidP="00AB2CCC">
      <w:pPr>
        <w:rPr>
          <w:rFonts w:cs="HelveticaNeue-Light"/>
        </w:rPr>
      </w:pPr>
    </w:p>
    <w:p w14:paraId="76544BC2" w14:textId="7C4E942E" w:rsidR="00277651" w:rsidRPr="00277651" w:rsidRDefault="00277651" w:rsidP="00277651">
      <w:pPr>
        <w:rPr>
          <w:lang w:val="en-US" w:eastAsia="en-US"/>
        </w:rPr>
      </w:pPr>
      <w:r>
        <w:rPr>
          <w:rFonts w:cs="HelveticaNeue-Light"/>
        </w:rPr>
        <w:t>As well as teaching the children through formal whole class or s</w:t>
      </w:r>
      <w:r w:rsidR="005A741F">
        <w:rPr>
          <w:rFonts w:cs="HelveticaNeue-Light"/>
        </w:rPr>
        <w:t>mall group teaching sessions, RH</w:t>
      </w:r>
      <w:r>
        <w:rPr>
          <w:rFonts w:cs="HelveticaNeue-Light"/>
        </w:rPr>
        <w:t>E is also taught through informal methods:</w:t>
      </w:r>
    </w:p>
    <w:p w14:paraId="1AEB507C" w14:textId="77777777" w:rsidR="00277651" w:rsidRDefault="00277651" w:rsidP="00277651">
      <w:pPr>
        <w:numPr>
          <w:ilvl w:val="0"/>
          <w:numId w:val="12"/>
        </w:numPr>
      </w:pPr>
      <w:r>
        <w:t>Through pupils’ questions which are answered sensitively with due respect to different cultures and religions, while providing the children with correct information.</w:t>
      </w:r>
    </w:p>
    <w:p w14:paraId="507B5407" w14:textId="77777777" w:rsidR="00277651" w:rsidRDefault="00277651" w:rsidP="00277651">
      <w:pPr>
        <w:numPr>
          <w:ilvl w:val="0"/>
          <w:numId w:val="12"/>
        </w:numPr>
      </w:pPr>
      <w:r>
        <w:t xml:space="preserve">Through story books about physical development (for example ‘Titch’ by Pat Hutchins) </w:t>
      </w:r>
    </w:p>
    <w:p w14:paraId="2653661D" w14:textId="77777777" w:rsidR="00277651" w:rsidRDefault="00277651" w:rsidP="00277651">
      <w:pPr>
        <w:numPr>
          <w:ilvl w:val="0"/>
          <w:numId w:val="12"/>
        </w:numPr>
      </w:pPr>
      <w:r>
        <w:t>Through discussions between adults and pupils that relate to behaviour and relationships/friendships in school.</w:t>
      </w:r>
    </w:p>
    <w:p w14:paraId="7B13B07E" w14:textId="77777777" w:rsidR="007D03BA" w:rsidRDefault="007D03BA" w:rsidP="00277651">
      <w:pPr>
        <w:numPr>
          <w:ilvl w:val="0"/>
          <w:numId w:val="12"/>
        </w:numPr>
      </w:pPr>
    </w:p>
    <w:p w14:paraId="4D575211" w14:textId="4EA51B4A" w:rsidR="007D03BA" w:rsidRDefault="005A1B36" w:rsidP="007D03BA">
      <w:r>
        <w:t xml:space="preserve">Some aspects of RHE are also taught through </w:t>
      </w:r>
      <w:r w:rsidR="007D03BA">
        <w:t>focus weeks</w:t>
      </w:r>
      <w:r>
        <w:t>/days</w:t>
      </w:r>
      <w:r w:rsidR="007D03BA">
        <w:t xml:space="preserve">. These include: </w:t>
      </w:r>
    </w:p>
    <w:p w14:paraId="543D4D56" w14:textId="50150157" w:rsidR="007D03BA" w:rsidRDefault="007D03BA" w:rsidP="007D03BA">
      <w:r>
        <w:t>Road safety week, Anti-bullying week, Healthy Eating week, Oral hygiene week, Walk to school week, Sun awareness week</w:t>
      </w:r>
      <w:r w:rsidR="005A1B36">
        <w:t xml:space="preserve"> and Internet Safety day</w:t>
      </w:r>
      <w:r>
        <w:t xml:space="preserve">. </w:t>
      </w:r>
    </w:p>
    <w:p w14:paraId="68812AA5" w14:textId="77777777" w:rsidR="00277651" w:rsidRDefault="00277651" w:rsidP="00277651"/>
    <w:p w14:paraId="2C8E3A3E" w14:textId="2C98611D" w:rsidR="005A1B36" w:rsidRPr="005A1B36" w:rsidRDefault="005A1B36" w:rsidP="005A1B36">
      <w:r>
        <w:t>RH</w:t>
      </w:r>
      <w:r w:rsidRPr="005A1B36">
        <w:t>E has clear links with other school policies aimed at promoting pupils’ spiritual, moral, social and cultural development, including the:</w:t>
      </w:r>
    </w:p>
    <w:p w14:paraId="675D21AE" w14:textId="77777777" w:rsidR="005A1B36" w:rsidRPr="005A1B36" w:rsidRDefault="005A1B36" w:rsidP="005A1B36"/>
    <w:p w14:paraId="7AE20326" w14:textId="77777777" w:rsidR="005A1B36" w:rsidRPr="005A1B36" w:rsidRDefault="005A1B36" w:rsidP="005A1B36">
      <w:pPr>
        <w:pStyle w:val="ListParagraph"/>
        <w:numPr>
          <w:ilvl w:val="0"/>
          <w:numId w:val="36"/>
        </w:numPr>
      </w:pPr>
      <w:r w:rsidRPr="005A1B36">
        <w:t xml:space="preserve">Anti-Bullying Policy </w:t>
      </w:r>
    </w:p>
    <w:p w14:paraId="4B9FBB12" w14:textId="77777777" w:rsidR="005A1B36" w:rsidRPr="005A1B36" w:rsidRDefault="005A1B36" w:rsidP="005A1B36">
      <w:pPr>
        <w:pStyle w:val="ListParagraph"/>
        <w:numPr>
          <w:ilvl w:val="0"/>
          <w:numId w:val="36"/>
        </w:numPr>
      </w:pPr>
      <w:r w:rsidRPr="005A1B36">
        <w:t>Behaviour Policy</w:t>
      </w:r>
    </w:p>
    <w:p w14:paraId="49D87B87" w14:textId="77777777" w:rsidR="005A1B36" w:rsidRPr="005A1B36" w:rsidRDefault="005A1B36" w:rsidP="005A1B36">
      <w:pPr>
        <w:pStyle w:val="ListParagraph"/>
        <w:numPr>
          <w:ilvl w:val="0"/>
          <w:numId w:val="36"/>
        </w:numPr>
      </w:pPr>
      <w:r w:rsidRPr="005A1B36">
        <w:t>Drug and Alcohol Education Policy</w:t>
      </w:r>
    </w:p>
    <w:p w14:paraId="1107C9A8" w14:textId="77777777" w:rsidR="005A1B36" w:rsidRPr="005A1B36" w:rsidRDefault="005A1B36" w:rsidP="005A1B36">
      <w:pPr>
        <w:pStyle w:val="ListParagraph"/>
        <w:numPr>
          <w:ilvl w:val="0"/>
          <w:numId w:val="36"/>
        </w:numPr>
      </w:pPr>
      <w:r w:rsidRPr="005A1B36">
        <w:t>Equal Opportunities Policy</w:t>
      </w:r>
    </w:p>
    <w:p w14:paraId="72CFDCD0" w14:textId="77777777" w:rsidR="005A1B36" w:rsidRPr="005A1B36" w:rsidRDefault="005A1B36" w:rsidP="005A1B36">
      <w:pPr>
        <w:pStyle w:val="ListParagraph"/>
        <w:numPr>
          <w:ilvl w:val="0"/>
          <w:numId w:val="36"/>
        </w:numPr>
      </w:pPr>
      <w:r w:rsidRPr="005A1B36">
        <w:t>Health and Safety Policy</w:t>
      </w:r>
    </w:p>
    <w:p w14:paraId="2B570CE7" w14:textId="77777777" w:rsidR="005A1B36" w:rsidRPr="005A1B36" w:rsidRDefault="005A1B36" w:rsidP="005A1B36">
      <w:pPr>
        <w:pStyle w:val="ListParagraph"/>
        <w:numPr>
          <w:ilvl w:val="0"/>
          <w:numId w:val="36"/>
        </w:numPr>
      </w:pPr>
      <w:r w:rsidRPr="005A1B36">
        <w:t>ICT Policy and Safe Internet Use Policy</w:t>
      </w:r>
    </w:p>
    <w:p w14:paraId="4596BEC7" w14:textId="77777777" w:rsidR="005A1B36" w:rsidRPr="005A1B36" w:rsidRDefault="005A1B36" w:rsidP="005A1B36">
      <w:pPr>
        <w:pStyle w:val="ListParagraph"/>
        <w:numPr>
          <w:ilvl w:val="0"/>
          <w:numId w:val="36"/>
        </w:numPr>
      </w:pPr>
      <w:r w:rsidRPr="005A1B36">
        <w:t>Inclusion Policy</w:t>
      </w:r>
    </w:p>
    <w:p w14:paraId="4321AF5C" w14:textId="77777777" w:rsidR="005A1B36" w:rsidRPr="005A1B36" w:rsidRDefault="005A1B36" w:rsidP="005A1B36">
      <w:pPr>
        <w:pStyle w:val="ListParagraph"/>
        <w:numPr>
          <w:ilvl w:val="0"/>
          <w:numId w:val="36"/>
        </w:numPr>
      </w:pPr>
      <w:r w:rsidRPr="005A1B36">
        <w:t>RE Policy</w:t>
      </w:r>
    </w:p>
    <w:p w14:paraId="7E5138CE" w14:textId="77777777" w:rsidR="005A1B36" w:rsidRPr="005A1B36" w:rsidRDefault="005A1B36" w:rsidP="005A1B36">
      <w:pPr>
        <w:pStyle w:val="ListParagraph"/>
        <w:numPr>
          <w:ilvl w:val="0"/>
          <w:numId w:val="36"/>
        </w:numPr>
      </w:pPr>
      <w:r w:rsidRPr="005A1B36">
        <w:t>Safeguarding/Child Protection Policy</w:t>
      </w:r>
    </w:p>
    <w:p w14:paraId="0CFD359E" w14:textId="77777777" w:rsidR="005A1B36" w:rsidRPr="005A1B36" w:rsidRDefault="005A1B36" w:rsidP="005A1B36">
      <w:pPr>
        <w:pStyle w:val="ListParagraph"/>
        <w:numPr>
          <w:ilvl w:val="0"/>
          <w:numId w:val="36"/>
        </w:numPr>
      </w:pPr>
      <w:r w:rsidRPr="005A1B36">
        <w:t>Special Educational Needs Policy</w:t>
      </w:r>
    </w:p>
    <w:p w14:paraId="7D31B4F9" w14:textId="77777777" w:rsidR="00A66592" w:rsidRDefault="00A66592" w:rsidP="007D2953">
      <w:pPr>
        <w:tabs>
          <w:tab w:val="left" w:pos="1080"/>
        </w:tabs>
        <w:autoSpaceDE w:val="0"/>
        <w:autoSpaceDN w:val="0"/>
        <w:rPr>
          <w:rFonts w:cstheme="minorHAnsi"/>
        </w:rPr>
      </w:pPr>
    </w:p>
    <w:p w14:paraId="6A61655B" w14:textId="77777777" w:rsidR="007D2953" w:rsidRDefault="007D2953" w:rsidP="007D2953">
      <w:pPr>
        <w:rPr>
          <w:u w:val="single"/>
        </w:rPr>
      </w:pPr>
      <w:r>
        <w:rPr>
          <w:u w:val="single"/>
        </w:rPr>
        <w:t>Inclusion</w:t>
      </w:r>
    </w:p>
    <w:p w14:paraId="357A39F6" w14:textId="77777777" w:rsidR="007D2953" w:rsidRDefault="007D2953" w:rsidP="007D2953">
      <w:pPr>
        <w:pStyle w:val="NormalWeb"/>
        <w:rPr>
          <w:rFonts w:ascii="Comic Sans MS" w:hAnsi="Comic Sans MS" w:cs="Arial"/>
        </w:rPr>
      </w:pPr>
      <w:r>
        <w:rPr>
          <w:rFonts w:ascii="Comic Sans MS" w:hAnsi="Comic Sans MS" w:cs="Arial"/>
          <w:iCs/>
        </w:rPr>
        <w:lastRenderedPageBreak/>
        <w:t>Ethnic and Cultural Groups</w:t>
      </w:r>
    </w:p>
    <w:p w14:paraId="6CAC7B7E" w14:textId="6D9798E0" w:rsidR="00AB2CCC" w:rsidRPr="00AB2CCC" w:rsidRDefault="007D2953" w:rsidP="007D2953">
      <w:pPr>
        <w:pStyle w:val="NormalWeb"/>
        <w:rPr>
          <w:rFonts w:ascii="Comic Sans MS" w:hAnsi="Comic Sans MS" w:cs="Arial"/>
        </w:rPr>
      </w:pPr>
      <w:r>
        <w:rPr>
          <w:rFonts w:ascii="Comic Sans MS" w:hAnsi="Comic Sans MS" w:cs="Arial"/>
        </w:rPr>
        <w:t>We intend our policy to be sensitive to the needs of different ethnic groups. For some children it is not culturally to be taught particular items in mixed groups. We will respond to parental requests and concerns.</w:t>
      </w:r>
    </w:p>
    <w:p w14:paraId="1D87FCDC" w14:textId="77777777" w:rsidR="007D2953" w:rsidRDefault="007D2953" w:rsidP="007D2953">
      <w:pPr>
        <w:pStyle w:val="NormalWeb"/>
        <w:rPr>
          <w:rFonts w:ascii="Comic Sans MS" w:hAnsi="Comic Sans MS" w:cs="Arial"/>
          <w:u w:val="single"/>
        </w:rPr>
      </w:pPr>
      <w:r>
        <w:rPr>
          <w:rFonts w:ascii="Comic Sans MS" w:hAnsi="Comic Sans MS" w:cs="Arial"/>
          <w:iCs/>
          <w:u w:val="single"/>
        </w:rPr>
        <w:t>Students with Special Needs</w:t>
      </w:r>
      <w:r>
        <w:rPr>
          <w:rFonts w:ascii="Comic Sans MS" w:hAnsi="Comic Sans MS" w:cs="Arial"/>
          <w:u w:val="single"/>
        </w:rPr>
        <w:t xml:space="preserve"> </w:t>
      </w:r>
    </w:p>
    <w:p w14:paraId="04FC41BE" w14:textId="77777777" w:rsidR="007D2953" w:rsidRPr="00C33768" w:rsidRDefault="007D2953" w:rsidP="007D2953">
      <w:pPr>
        <w:pStyle w:val="NormalWeb"/>
        <w:rPr>
          <w:rFonts w:ascii="Comic Sans MS" w:hAnsi="Comic Sans MS" w:cs="Arial"/>
        </w:rPr>
      </w:pPr>
      <w:r>
        <w:rPr>
          <w:rFonts w:ascii="Comic Sans MS" w:hAnsi="Comic Sans MS" w:cs="Arial"/>
        </w:rPr>
        <w:t xml:space="preserve">We will ensure that all children receive relationships education, and we will offer provision appropriate to the particular needs of all our students, taking specialist advice where necessary. </w:t>
      </w:r>
    </w:p>
    <w:p w14:paraId="788BCABD" w14:textId="77777777" w:rsidR="001862DA" w:rsidRDefault="001862DA" w:rsidP="001862DA">
      <w:pPr>
        <w:rPr>
          <w:rFonts w:cs="HelveticaNeue-Light"/>
        </w:rPr>
      </w:pPr>
    </w:p>
    <w:p w14:paraId="50E143E4" w14:textId="77777777" w:rsidR="005A1B36" w:rsidRDefault="005A1B36" w:rsidP="001862DA">
      <w:pPr>
        <w:rPr>
          <w:rFonts w:cs="HelveticaNeue-Light"/>
        </w:rPr>
      </w:pPr>
    </w:p>
    <w:p w14:paraId="42F9575A" w14:textId="77777777" w:rsidR="005A1B36" w:rsidRDefault="005A1B36" w:rsidP="001862DA">
      <w:pPr>
        <w:rPr>
          <w:rFonts w:cs="HelveticaNeue-Light"/>
        </w:rPr>
      </w:pPr>
    </w:p>
    <w:p w14:paraId="45F71862" w14:textId="77777777" w:rsidR="00AB2CCC" w:rsidRDefault="00AB2CCC" w:rsidP="009714FD">
      <w:pPr>
        <w:rPr>
          <w:rFonts w:cs="Arial"/>
          <w:u w:val="single"/>
        </w:rPr>
      </w:pPr>
      <w:r w:rsidRPr="00AB2CCC">
        <w:rPr>
          <w:rFonts w:cs="Arial"/>
          <w:u w:val="single"/>
        </w:rPr>
        <w:t xml:space="preserve">Parents’ right to withdraw </w:t>
      </w:r>
    </w:p>
    <w:p w14:paraId="1A2B4D27" w14:textId="77777777" w:rsidR="00FE1718" w:rsidRPr="009714FD" w:rsidRDefault="00FE1718" w:rsidP="009714FD">
      <w:pPr>
        <w:rPr>
          <w:rFonts w:cs="Arial"/>
        </w:rPr>
      </w:pPr>
    </w:p>
    <w:p w14:paraId="336F3707" w14:textId="0E010374" w:rsidR="00AB2CCC" w:rsidRPr="00AB2CCC" w:rsidRDefault="00AB2CCC" w:rsidP="009714FD">
      <w:pPr>
        <w:rPr>
          <w:rFonts w:cs="Arial"/>
        </w:rPr>
      </w:pPr>
      <w:r w:rsidRPr="00AB2CCC">
        <w:rPr>
          <w:rFonts w:cs="Arial"/>
        </w:rPr>
        <w:t xml:space="preserve">Parents do not have the right to withdraw their children from </w:t>
      </w:r>
      <w:r w:rsidRPr="009714FD">
        <w:rPr>
          <w:rFonts w:cs="Arial"/>
        </w:rPr>
        <w:t>Relationships Education at primary a</w:t>
      </w:r>
      <w:r w:rsidR="009714FD">
        <w:rPr>
          <w:rFonts w:cs="Arial"/>
        </w:rPr>
        <w:t>s it is</w:t>
      </w:r>
      <w:r w:rsidRPr="009714FD">
        <w:rPr>
          <w:rFonts w:cs="Arial"/>
        </w:rPr>
        <w:t xml:space="preserve"> believe</w:t>
      </w:r>
      <w:r w:rsidR="009714FD">
        <w:rPr>
          <w:rFonts w:cs="Arial"/>
        </w:rPr>
        <w:t>d</w:t>
      </w:r>
      <w:r w:rsidRPr="009714FD">
        <w:rPr>
          <w:rFonts w:cs="Arial"/>
        </w:rPr>
        <w:t xml:space="preserve"> the contents of these subjects – such as family, friendship, safety (including online safety) – are importan</w:t>
      </w:r>
      <w:r w:rsidR="009714FD">
        <w:rPr>
          <w:rFonts w:cs="Arial"/>
        </w:rPr>
        <w:t>t for all children to be taught</w:t>
      </w:r>
    </w:p>
    <w:p w14:paraId="077CECBD" w14:textId="48F921F8" w:rsidR="005A741F" w:rsidRPr="005A1B36" w:rsidRDefault="001862DA" w:rsidP="005A1B36">
      <w:pPr>
        <w:pStyle w:val="NormalWeb"/>
        <w:rPr>
          <w:rFonts w:ascii="Comic Sans MS" w:hAnsi="Comic Sans MS" w:cs="Arial"/>
        </w:rPr>
      </w:pPr>
      <w:r>
        <w:rPr>
          <w:rFonts w:ascii="Comic Sans MS" w:hAnsi="Comic Sans MS"/>
        </w:rPr>
        <w:t>Par</w:t>
      </w:r>
      <w:r w:rsidR="009714FD">
        <w:rPr>
          <w:rFonts w:ascii="Comic Sans MS" w:hAnsi="Comic Sans MS"/>
        </w:rPr>
        <w:t xml:space="preserve">ents are welcome to </w:t>
      </w:r>
      <w:r w:rsidR="00145840">
        <w:rPr>
          <w:rFonts w:ascii="Comic Sans MS" w:hAnsi="Comic Sans MS"/>
        </w:rPr>
        <w:t>look at</w:t>
      </w:r>
      <w:r w:rsidR="009714FD">
        <w:rPr>
          <w:rFonts w:ascii="Comic Sans MS" w:hAnsi="Comic Sans MS"/>
        </w:rPr>
        <w:t xml:space="preserve"> any </w:t>
      </w:r>
      <w:r>
        <w:rPr>
          <w:rFonts w:ascii="Comic Sans MS" w:hAnsi="Comic Sans MS"/>
        </w:rPr>
        <w:t>R</w:t>
      </w:r>
      <w:r w:rsidR="005A741F">
        <w:rPr>
          <w:rFonts w:ascii="Comic Sans MS" w:hAnsi="Comic Sans MS"/>
        </w:rPr>
        <w:t>H</w:t>
      </w:r>
      <w:r>
        <w:rPr>
          <w:rFonts w:ascii="Comic Sans MS" w:hAnsi="Comic Sans MS"/>
        </w:rPr>
        <w:t>E resources the school uses.</w:t>
      </w:r>
    </w:p>
    <w:p w14:paraId="7A6742EF" w14:textId="77777777" w:rsidR="001862DA" w:rsidRDefault="001862DA" w:rsidP="001862DA">
      <w:pPr>
        <w:pStyle w:val="Heading3"/>
        <w:rPr>
          <w:rFonts w:ascii="Comic Sans MS" w:hAnsi="Comic Sans MS"/>
          <w:b w:val="0"/>
          <w:sz w:val="24"/>
          <w:u w:val="single"/>
        </w:rPr>
      </w:pPr>
      <w:r>
        <w:rPr>
          <w:rFonts w:ascii="Comic Sans MS" w:hAnsi="Comic Sans MS"/>
          <w:b w:val="0"/>
          <w:sz w:val="24"/>
          <w:u w:val="single"/>
        </w:rPr>
        <w:t>Confidentiality</w:t>
      </w:r>
    </w:p>
    <w:p w14:paraId="667FCFD2" w14:textId="77777777" w:rsidR="001862DA" w:rsidRDefault="001862DA" w:rsidP="001862DA"/>
    <w:p w14:paraId="50549503" w14:textId="101886AC" w:rsidR="001862DA" w:rsidRDefault="001862DA" w:rsidP="001862DA">
      <w:r>
        <w:t>We believe in establishing ground rules with ea</w:t>
      </w:r>
      <w:r w:rsidR="00F07F4C">
        <w:t xml:space="preserve">ch class before we start an </w:t>
      </w:r>
      <w:r w:rsidR="00357A69">
        <w:t>RH</w:t>
      </w:r>
      <w:r w:rsidR="009714FD">
        <w:t>E</w:t>
      </w:r>
      <w:r w:rsidR="00F07F4C">
        <w:t xml:space="preserve">/PSHE </w:t>
      </w:r>
      <w:r>
        <w:t xml:space="preserve">lesson. These rules are over and above the usual classroom rules that we have in our school. One of the reasons that we set ground rules is to help create a safe and secure environment. </w:t>
      </w:r>
    </w:p>
    <w:p w14:paraId="57E5793E" w14:textId="77777777" w:rsidR="001862DA" w:rsidRDefault="001862DA" w:rsidP="001862DA">
      <w:r>
        <w:t xml:space="preserve">Our ground rules are: </w:t>
      </w:r>
    </w:p>
    <w:p w14:paraId="1969219B" w14:textId="77777777" w:rsidR="001862DA" w:rsidRDefault="001862DA" w:rsidP="001862DA">
      <w:pPr>
        <w:numPr>
          <w:ilvl w:val="0"/>
          <w:numId w:val="13"/>
        </w:numPr>
        <w:autoSpaceDE w:val="0"/>
        <w:autoSpaceDN w:val="0"/>
        <w:adjustRightInd w:val="0"/>
        <w:rPr>
          <w:rFonts w:cs="HelveticaNeue-Light"/>
        </w:rPr>
      </w:pPr>
      <w:r>
        <w:rPr>
          <w:rFonts w:cs="HelveticaNeue-Light"/>
        </w:rPr>
        <w:t>no one (teacher or pupil) will have to answer a personal question;</w:t>
      </w:r>
    </w:p>
    <w:p w14:paraId="713B083A" w14:textId="77777777" w:rsidR="001862DA" w:rsidRDefault="001862DA" w:rsidP="001862DA">
      <w:pPr>
        <w:numPr>
          <w:ilvl w:val="0"/>
          <w:numId w:val="13"/>
        </w:numPr>
        <w:rPr>
          <w:rFonts w:cs="HelveticaNeue-Light"/>
        </w:rPr>
      </w:pPr>
      <w:r>
        <w:rPr>
          <w:rFonts w:cs="HelveticaNeue-Light"/>
        </w:rPr>
        <w:t>no one will be forced to take part in a discussion;</w:t>
      </w:r>
    </w:p>
    <w:p w14:paraId="00B79FDF" w14:textId="77777777" w:rsidR="001862DA" w:rsidRDefault="001862DA" w:rsidP="001862DA">
      <w:pPr>
        <w:numPr>
          <w:ilvl w:val="0"/>
          <w:numId w:val="13"/>
        </w:numPr>
        <w:rPr>
          <w:rFonts w:cs="HelveticaNeue-Light"/>
        </w:rPr>
      </w:pPr>
      <w:r>
        <w:rPr>
          <w:rFonts w:cs="HelveticaNeue-Light"/>
        </w:rPr>
        <w:t>the meanings of words will be explained in a sensible and factual way.</w:t>
      </w:r>
    </w:p>
    <w:p w14:paraId="1F7CD8CC" w14:textId="77777777" w:rsidR="001862DA" w:rsidRDefault="001862DA" w:rsidP="001862DA">
      <w:pPr>
        <w:numPr>
          <w:ilvl w:val="0"/>
          <w:numId w:val="13"/>
        </w:numPr>
        <w:rPr>
          <w:rFonts w:cs="HelveticaNeue-Light"/>
        </w:rPr>
      </w:pPr>
      <w:r>
        <w:rPr>
          <w:rFonts w:cs="HelveticaNeue-Light"/>
        </w:rPr>
        <w:t>we will use the phrase ‘private parts’ to refer to genitals</w:t>
      </w:r>
    </w:p>
    <w:p w14:paraId="1395D917" w14:textId="77777777" w:rsidR="001862DA" w:rsidRDefault="001862DA" w:rsidP="001862DA">
      <w:pPr>
        <w:rPr>
          <w:rFonts w:cs="HelveticaNeue-Light"/>
        </w:rPr>
      </w:pPr>
    </w:p>
    <w:p w14:paraId="4248061C" w14:textId="6D039396" w:rsidR="00F71A41" w:rsidRPr="00F71A41" w:rsidRDefault="00F71A41" w:rsidP="00F71A41">
      <w:r w:rsidRPr="00F71A41">
        <w:t xml:space="preserve">If difficult questions arise teachers will attempt to answer pupils’ questions and concerns in a sensitive, age and development appropriate manner. If the teacher feels that a question is too explicit or inappropriate for the whole class, or raises concerns about sexual abuse, they will acknowledge it and then attend to it on an individual basis. </w:t>
      </w:r>
    </w:p>
    <w:p w14:paraId="3CF32FAB" w14:textId="656DC441" w:rsidR="001862DA" w:rsidRDefault="001862DA" w:rsidP="001862DA">
      <w:pPr>
        <w:rPr>
          <w:lang w:val="en-US" w:eastAsia="en-US"/>
        </w:rPr>
      </w:pPr>
      <w:r>
        <w:t>It is important to note that if pupils disclose information about sexual abuse the Headteacher must be info</w:t>
      </w:r>
      <w:r w:rsidR="00357A69">
        <w:t>rmed. Teachers and other school-</w:t>
      </w:r>
      <w:r>
        <w:t xml:space="preserve">based adults must not promise a child that they will keep a secret. Pupils will be reassured that if confidentiality is to be broken they will be told beforehand of the reason and offered appropriate support. Adults in the school are required by law to follow the school’s agreed Child Protection procedures </w:t>
      </w:r>
      <w:r>
        <w:lastRenderedPageBreak/>
        <w:t>by informing the Head Teacher immediately of disclosures or other concerns that have arisen through a child asking inappropriate questions or overhearing concerning conversations. (See child protection policy)</w:t>
      </w:r>
    </w:p>
    <w:p w14:paraId="58789833" w14:textId="77777777" w:rsidR="001862DA" w:rsidRDefault="001862DA" w:rsidP="001862DA"/>
    <w:p w14:paraId="24174371" w14:textId="77777777" w:rsidR="001862DA" w:rsidRDefault="001862DA" w:rsidP="001862DA"/>
    <w:p w14:paraId="2B82FA21" w14:textId="77777777" w:rsidR="001862DA" w:rsidRDefault="001862DA" w:rsidP="001862DA">
      <w:pPr>
        <w:pStyle w:val="Heading3"/>
        <w:rPr>
          <w:rFonts w:ascii="Comic Sans MS" w:hAnsi="Comic Sans MS"/>
          <w:b w:val="0"/>
          <w:sz w:val="24"/>
          <w:u w:val="single"/>
        </w:rPr>
      </w:pPr>
      <w:r>
        <w:rPr>
          <w:rFonts w:ascii="Comic Sans MS" w:hAnsi="Comic Sans MS"/>
          <w:b w:val="0"/>
          <w:sz w:val="24"/>
          <w:u w:val="single"/>
        </w:rPr>
        <w:t>Monitoring and evaluation</w:t>
      </w:r>
    </w:p>
    <w:p w14:paraId="5AC280AE" w14:textId="77777777" w:rsidR="001862DA" w:rsidRDefault="001862DA" w:rsidP="001862DA"/>
    <w:p w14:paraId="72CF71FE" w14:textId="53415852" w:rsidR="001862DA" w:rsidRDefault="001862DA" w:rsidP="001862DA">
      <w:r>
        <w:t xml:space="preserve">There will be an </w:t>
      </w:r>
      <w:r w:rsidR="00357A69">
        <w:t>ongoing evaluation and monitoring of RH</w:t>
      </w:r>
      <w:r>
        <w:t>E</w:t>
      </w:r>
      <w:r w:rsidR="00F07F4C">
        <w:t>/PSHE</w:t>
      </w:r>
      <w:r>
        <w:t xml:space="preserve"> planning by the PSHE coordinator. The coordinator will be looking for</w:t>
      </w:r>
      <w:r w:rsidR="00277651">
        <w:t>:</w:t>
      </w:r>
    </w:p>
    <w:p w14:paraId="6F7D22D9" w14:textId="77777777" w:rsidR="00277651" w:rsidRDefault="00277651" w:rsidP="001862DA"/>
    <w:p w14:paraId="1B5514DD" w14:textId="77777777" w:rsidR="001862DA" w:rsidRDefault="001862DA" w:rsidP="001862DA">
      <w:pPr>
        <w:numPr>
          <w:ilvl w:val="0"/>
          <w:numId w:val="12"/>
        </w:numPr>
      </w:pPr>
      <w:r>
        <w:t>Evidence of a continuum from nursery to year 2.</w:t>
      </w:r>
    </w:p>
    <w:p w14:paraId="2A0E11DE" w14:textId="7220A845" w:rsidR="001862DA" w:rsidRDefault="001862DA" w:rsidP="001862DA">
      <w:pPr>
        <w:numPr>
          <w:ilvl w:val="0"/>
          <w:numId w:val="12"/>
        </w:numPr>
      </w:pPr>
      <w:r>
        <w:t>E</w:t>
      </w:r>
      <w:r w:rsidR="00277651">
        <w:t xml:space="preserve">vidence of a full and balanced </w:t>
      </w:r>
      <w:r>
        <w:t>R</w:t>
      </w:r>
      <w:r w:rsidR="00357A69">
        <w:t>H</w:t>
      </w:r>
      <w:r>
        <w:t>E curriculum being delivered throughout the school.</w:t>
      </w:r>
    </w:p>
    <w:p w14:paraId="78D0323C" w14:textId="77777777" w:rsidR="001862DA" w:rsidRDefault="001862DA" w:rsidP="001862DA">
      <w:pPr>
        <w:numPr>
          <w:ilvl w:val="0"/>
          <w:numId w:val="12"/>
        </w:numPr>
      </w:pPr>
      <w:r>
        <w:t xml:space="preserve">Evidence that pupils have high </w:t>
      </w:r>
      <w:r w:rsidR="00CB5C68">
        <w:t>self-esteem</w:t>
      </w:r>
      <w:r>
        <w:t xml:space="preserve"> and feel valued.</w:t>
      </w:r>
    </w:p>
    <w:p w14:paraId="662417AA" w14:textId="77777777" w:rsidR="001862DA" w:rsidRDefault="001862DA" w:rsidP="001862DA"/>
    <w:p w14:paraId="11ACB5F1" w14:textId="4168E42E" w:rsidR="001862DA" w:rsidRDefault="001862DA" w:rsidP="001862DA">
      <w:r>
        <w:t xml:space="preserve">Assessment of pupils’ personal, social and emotional development is important and helps teachers to know what the children still need to learn. It provides </w:t>
      </w:r>
      <w:r w:rsidR="00277651">
        <w:t>information that</w:t>
      </w:r>
      <w:r>
        <w:t xml:space="preserve"> indicates the progress and achievement of pupils. The process of assessment is intended to have a positive impact on pupils’ </w:t>
      </w:r>
      <w:r w:rsidR="00CB5C68">
        <w:t>self-awareness</w:t>
      </w:r>
      <w:r>
        <w:t xml:space="preserve"> and self-esteem.</w:t>
      </w:r>
    </w:p>
    <w:p w14:paraId="29CCA895" w14:textId="77777777" w:rsidR="001862DA" w:rsidRDefault="001862DA" w:rsidP="001862DA"/>
    <w:p w14:paraId="2B6C214A" w14:textId="2D661E96" w:rsidR="001862DA" w:rsidRDefault="001862DA" w:rsidP="001862DA">
      <w:r>
        <w:t xml:space="preserve">Relationships </w:t>
      </w:r>
      <w:r w:rsidR="00E3788E">
        <w:t xml:space="preserve">and Health </w:t>
      </w:r>
      <w:r>
        <w:t xml:space="preserve">Education is a key aspect of the curriculum that we teach and supports the children in our school to develop a good understanding of themselves and their bodies at an age appropriate level. </w:t>
      </w:r>
    </w:p>
    <w:p w14:paraId="6E45E075" w14:textId="77777777" w:rsidR="001862DA" w:rsidRDefault="001862DA" w:rsidP="001862DA"/>
    <w:p w14:paraId="09C0DAC6" w14:textId="77777777" w:rsidR="001862DA" w:rsidRDefault="001862DA" w:rsidP="001862DA">
      <w:r>
        <w:t>The PSHE coordinator and the SLT will review this policy annually.</w:t>
      </w:r>
    </w:p>
    <w:p w14:paraId="3D88DEA2" w14:textId="77777777" w:rsidR="00966EFA" w:rsidRPr="00D7267F" w:rsidRDefault="00966EFA" w:rsidP="00966EFA">
      <w:pPr>
        <w:jc w:val="center"/>
        <w:rPr>
          <w:rFonts w:cstheme="minorHAnsi"/>
          <w:b/>
          <w:sz w:val="32"/>
        </w:rPr>
      </w:pPr>
    </w:p>
    <w:p w14:paraId="46D1C125" w14:textId="77777777" w:rsidR="00966EFA" w:rsidRPr="00D7267F" w:rsidRDefault="00966EFA" w:rsidP="00966EFA">
      <w:pPr>
        <w:rPr>
          <w:rFonts w:cstheme="minorHAnsi"/>
        </w:rPr>
      </w:pPr>
    </w:p>
    <w:p w14:paraId="72FDD431" w14:textId="5A0AD6F8" w:rsidR="00BC64EE" w:rsidRPr="00E3788E" w:rsidRDefault="00A23E47" w:rsidP="00BC64EE">
      <w:pPr>
        <w:rPr>
          <w:rFonts w:cstheme="minorHAnsi"/>
          <w:b/>
        </w:rPr>
      </w:pPr>
      <w:r>
        <w:t>Relationships</w:t>
      </w:r>
      <w:r w:rsidR="00BC64EE" w:rsidRPr="00BC64EE">
        <w:t xml:space="preserve"> policy</w:t>
      </w:r>
      <w:r w:rsidR="00263E0A">
        <w:t xml:space="preserve"> </w:t>
      </w:r>
      <w:r w:rsidR="000D5F8A">
        <w:t>was approved</w:t>
      </w:r>
      <w:r w:rsidR="00BC64EE">
        <w:t xml:space="preserve"> by governors in</w:t>
      </w:r>
      <w:r w:rsidR="000D5F8A">
        <w:t xml:space="preserve"> </w:t>
      </w:r>
      <w:r w:rsidR="00CD1798">
        <w:t xml:space="preserve">January 2022 </w:t>
      </w:r>
      <w:r w:rsidR="00AE724E">
        <w:t>a</w:t>
      </w:r>
      <w:r w:rsidR="00BC64EE">
        <w:t>nd signed by the chair</w:t>
      </w:r>
      <w:r w:rsidR="00CC38A8">
        <w:t xml:space="preserve"> of governors.</w:t>
      </w:r>
    </w:p>
    <w:p w14:paraId="12CD3F1C" w14:textId="77777777" w:rsidR="00966EFA" w:rsidRDefault="00966EFA" w:rsidP="00BC64EE"/>
    <w:p w14:paraId="66FAC5F3" w14:textId="77777777" w:rsidR="00966EFA" w:rsidRDefault="00966EFA" w:rsidP="00BC64EE"/>
    <w:p w14:paraId="0EC25351" w14:textId="77777777" w:rsidR="00BC64EE" w:rsidRDefault="00BC64EE" w:rsidP="00BC64EE">
      <w:pPr>
        <w:jc w:val="center"/>
      </w:pPr>
    </w:p>
    <w:p w14:paraId="5002F31C" w14:textId="77777777" w:rsidR="00BC64EE" w:rsidRDefault="00BC64EE" w:rsidP="00BC64EE">
      <w:r>
        <w:t>……………………………….. …………………. Chair of governors.</w:t>
      </w:r>
    </w:p>
    <w:p w14:paraId="1C356B37" w14:textId="77777777" w:rsidR="00BC64EE" w:rsidRDefault="00BC64EE" w:rsidP="00BC64EE"/>
    <w:p w14:paraId="485EE1FD" w14:textId="77777777" w:rsidR="00BC64EE" w:rsidRDefault="00BC64EE" w:rsidP="00BC64EE">
      <w:r>
        <w:t>…………………………………………………….  Date</w:t>
      </w:r>
    </w:p>
    <w:p w14:paraId="7B108BE9" w14:textId="77777777" w:rsidR="00BC64EE" w:rsidRDefault="00BC64EE" w:rsidP="00BC64EE"/>
    <w:p w14:paraId="44D46427" w14:textId="3C74E595" w:rsidR="00BC64EE" w:rsidRPr="00BC64EE" w:rsidRDefault="00BC64EE" w:rsidP="00BC64EE">
      <w:r>
        <w:t>It will be reviewed in</w:t>
      </w:r>
      <w:r w:rsidR="000D5F8A">
        <w:t xml:space="preserve"> </w:t>
      </w:r>
      <w:r w:rsidR="00CD1798">
        <w:t>January 2024</w:t>
      </w:r>
      <w:bookmarkStart w:id="0" w:name="_GoBack"/>
      <w:bookmarkEnd w:id="0"/>
    </w:p>
    <w:p w14:paraId="23130569" w14:textId="77777777" w:rsidR="00F06FF8" w:rsidRDefault="00F06FF8"/>
    <w:p w14:paraId="1D01B309" w14:textId="7876EF16" w:rsidR="00A056B6" w:rsidRDefault="00A056B6"/>
    <w:p w14:paraId="05BF07D2" w14:textId="77777777" w:rsidR="00CD1798" w:rsidRDefault="00CD1798"/>
    <w:p w14:paraId="653E2BCC" w14:textId="77777777" w:rsidR="00A056B6" w:rsidRDefault="00A056B6"/>
    <w:p w14:paraId="1D230E8C" w14:textId="77777777" w:rsidR="00A056B6" w:rsidRDefault="00A056B6"/>
    <w:p w14:paraId="5D1BFFE0" w14:textId="77777777" w:rsidR="005C2FB1" w:rsidRDefault="005C2FB1"/>
    <w:p w14:paraId="03E77982" w14:textId="77777777" w:rsidR="005C2FB1" w:rsidRDefault="005C2FB1" w:rsidP="005C2FB1">
      <w:pPr>
        <w:jc w:val="center"/>
      </w:pPr>
      <w:r>
        <w:lastRenderedPageBreak/>
        <w:t>JIGSAW PSHE</w:t>
      </w:r>
    </w:p>
    <w:p w14:paraId="4A2E177A" w14:textId="622D3396" w:rsidR="00A056B6" w:rsidRDefault="005C2FB1" w:rsidP="005C2FB1">
      <w:pPr>
        <w:jc w:val="center"/>
      </w:pPr>
      <w:r>
        <w:t>Content overview</w:t>
      </w:r>
    </w:p>
    <w:p w14:paraId="26ABCCBB" w14:textId="0D69640C" w:rsidR="00A056B6" w:rsidRDefault="00A056B6" w:rsidP="005C2FB1"/>
    <w:tbl>
      <w:tblPr>
        <w:tblpPr w:leftFromText="180" w:rightFromText="180" w:vertAnchor="page" w:horzAnchor="page" w:tblpX="829" w:tblpY="2881"/>
        <w:tblW w:w="10598" w:type="dxa"/>
        <w:tblBorders>
          <w:top w:val="nil"/>
          <w:left w:val="nil"/>
          <w:right w:val="nil"/>
        </w:tblBorders>
        <w:tblLayout w:type="fixed"/>
        <w:tblLook w:val="0000" w:firstRow="0" w:lastRow="0" w:firstColumn="0" w:lastColumn="0" w:noHBand="0" w:noVBand="0"/>
      </w:tblPr>
      <w:tblGrid>
        <w:gridCol w:w="1354"/>
        <w:gridCol w:w="1540"/>
        <w:gridCol w:w="1541"/>
        <w:gridCol w:w="1541"/>
        <w:gridCol w:w="1540"/>
        <w:gridCol w:w="1541"/>
        <w:gridCol w:w="1541"/>
      </w:tblGrid>
      <w:tr w:rsidR="00A056B6" w14:paraId="24E1B07E" w14:textId="77777777" w:rsidTr="005A1B36">
        <w:tc>
          <w:tcPr>
            <w:tcW w:w="1354" w:type="dxa"/>
            <w:tcBorders>
              <w:top w:val="single" w:sz="16" w:space="0" w:color="FFFFFF"/>
              <w:left w:val="single" w:sz="16"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27D9F136" w14:textId="77777777" w:rsidR="00A056B6" w:rsidRDefault="00A056B6" w:rsidP="005A1B36">
            <w:pPr>
              <w:widowControl w:val="0"/>
              <w:shd w:val="clear" w:color="auto" w:fill="D9D9D9" w:themeFill="background1" w:themeFillShade="D9"/>
              <w:autoSpaceDE w:val="0"/>
              <w:autoSpaceDN w:val="0"/>
              <w:adjustRightInd w:val="0"/>
              <w:spacing w:line="280" w:lineRule="atLeast"/>
              <w:ind w:left="-1234" w:hanging="133"/>
              <w:rPr>
                <w:rFonts w:ascii="Times Roman" w:hAnsi="Times Roman" w:cs="Times Roman"/>
                <w:color w:val="000000"/>
                <w:lang w:val="en-US" w:eastAsia="en-US"/>
              </w:rPr>
            </w:pPr>
          </w:p>
        </w:tc>
        <w:tc>
          <w:tcPr>
            <w:tcW w:w="1540" w:type="dxa"/>
            <w:tcBorders>
              <w:top w:val="single" w:sz="16" w:space="0" w:color="FFFFFF"/>
              <w:left w:val="single" w:sz="12" w:space="0" w:color="FFFFFF"/>
              <w:bottom w:val="single" w:sz="12"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6F075ED5" w14:textId="77777777" w:rsidR="00A056B6" w:rsidRPr="00AF1E06" w:rsidRDefault="00A056B6" w:rsidP="005A1B36">
            <w:pPr>
              <w:widowControl w:val="0"/>
              <w:shd w:val="clear" w:color="auto" w:fill="D9D9D9" w:themeFill="background1" w:themeFillShade="D9"/>
              <w:autoSpaceDE w:val="0"/>
              <w:autoSpaceDN w:val="0"/>
              <w:adjustRightInd w:val="0"/>
              <w:spacing w:line="280" w:lineRule="atLeast"/>
              <w:jc w:val="center"/>
              <w:rPr>
                <w:rFonts w:ascii="Times Roman" w:hAnsi="Times Roman" w:cs="Times Roman"/>
                <w:color w:val="FFFFFF" w:themeColor="background1"/>
                <w:lang w:val="en-US" w:eastAsia="en-US"/>
              </w:rPr>
            </w:pPr>
            <w:r>
              <w:rPr>
                <w:rFonts w:ascii="Times Roman" w:hAnsi="Times Roman" w:cs="Times Roman"/>
                <w:color w:val="FFFFFF" w:themeColor="background1"/>
                <w:lang w:val="en-US" w:eastAsia="en-US"/>
              </w:rPr>
              <w:t>Being Me in My World</w:t>
            </w:r>
          </w:p>
        </w:tc>
        <w:tc>
          <w:tcPr>
            <w:tcW w:w="1541" w:type="dxa"/>
            <w:tcBorders>
              <w:top w:val="single" w:sz="16" w:space="0" w:color="FFFFFF"/>
              <w:left w:val="single" w:sz="16"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08CE16C1" w14:textId="77777777" w:rsidR="00A056B6" w:rsidRPr="00E06242"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FFFFFF" w:themeColor="background1"/>
                <w:lang w:val="en-US" w:eastAsia="en-US"/>
              </w:rPr>
            </w:pPr>
            <w:r>
              <w:rPr>
                <w:rFonts w:ascii="Times Roman" w:hAnsi="Times Roman" w:cs="Times Roman"/>
                <w:color w:val="FFFFFF" w:themeColor="background1"/>
                <w:lang w:val="en-US" w:eastAsia="en-US"/>
              </w:rPr>
              <w:t>Celebrating Differences</w:t>
            </w:r>
          </w:p>
        </w:tc>
        <w:tc>
          <w:tcPr>
            <w:tcW w:w="1541" w:type="dxa"/>
            <w:tcBorders>
              <w:top w:val="single" w:sz="16" w:space="0" w:color="FFFFFF"/>
              <w:left w:val="single" w:sz="12" w:space="0" w:color="FFFFFF"/>
              <w:bottom w:val="single" w:sz="12"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654BA9E0" w14:textId="77777777" w:rsidR="00A056B6" w:rsidRPr="00E06242"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FFFFFF" w:themeColor="background1"/>
                <w:lang w:val="en-US" w:eastAsia="en-US"/>
              </w:rPr>
            </w:pPr>
            <w:r w:rsidRPr="00E06242">
              <w:rPr>
                <w:rFonts w:ascii="Times Roman" w:hAnsi="Times Roman" w:cs="Times Roman"/>
                <w:color w:val="FFFFFF" w:themeColor="background1"/>
                <w:lang w:val="en-US" w:eastAsia="en-US"/>
              </w:rPr>
              <w:t>Dreams and Goals</w:t>
            </w:r>
          </w:p>
        </w:tc>
        <w:tc>
          <w:tcPr>
            <w:tcW w:w="1540" w:type="dxa"/>
            <w:tcBorders>
              <w:top w:val="single" w:sz="16" w:space="0" w:color="FFFFFF"/>
              <w:left w:val="single" w:sz="16" w:space="0" w:color="FFFFFF"/>
              <w:bottom w:val="single" w:sz="12"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22C0E652" w14:textId="77777777" w:rsidR="00A056B6" w:rsidRPr="00E06242"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FFFFFF" w:themeColor="background1"/>
                <w:lang w:val="en-US" w:eastAsia="en-US"/>
              </w:rPr>
            </w:pPr>
            <w:r w:rsidRPr="00E06242">
              <w:rPr>
                <w:rFonts w:ascii="Times Roman" w:hAnsi="Times Roman" w:cs="Times Roman"/>
                <w:color w:val="FFFFFF" w:themeColor="background1"/>
                <w:lang w:val="en-US" w:eastAsia="en-US"/>
              </w:rPr>
              <w:t>Healthy Me</w:t>
            </w:r>
          </w:p>
        </w:tc>
        <w:tc>
          <w:tcPr>
            <w:tcW w:w="1541" w:type="dxa"/>
            <w:tcBorders>
              <w:top w:val="single" w:sz="16" w:space="0" w:color="FFFFFF"/>
              <w:left w:val="single" w:sz="16"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5D509980" w14:textId="77777777" w:rsidR="00A056B6" w:rsidRPr="00E06242"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FFFFFF" w:themeColor="background1"/>
                <w:lang w:val="en-US" w:eastAsia="en-US"/>
              </w:rPr>
            </w:pPr>
            <w:r>
              <w:rPr>
                <w:rFonts w:ascii="Times Roman" w:hAnsi="Times Roman" w:cs="Times Roman"/>
                <w:color w:val="FFFFFF" w:themeColor="background1"/>
                <w:lang w:val="en-US" w:eastAsia="en-US"/>
              </w:rPr>
              <w:t xml:space="preserve">Relationships </w:t>
            </w:r>
          </w:p>
        </w:tc>
        <w:tc>
          <w:tcPr>
            <w:tcW w:w="1541" w:type="dxa"/>
            <w:tcBorders>
              <w:top w:val="single" w:sz="16" w:space="0" w:color="FFFFFF"/>
              <w:left w:val="single" w:sz="12"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781DA8CD" w14:textId="77777777" w:rsidR="00A056B6" w:rsidRPr="00E06242"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FFFFFF" w:themeColor="background1"/>
                <w:lang w:val="en-US" w:eastAsia="en-US"/>
              </w:rPr>
            </w:pPr>
            <w:r>
              <w:rPr>
                <w:rFonts w:ascii="Times Roman" w:hAnsi="Times Roman" w:cs="Times Roman"/>
                <w:color w:val="FFFFFF" w:themeColor="background1"/>
                <w:lang w:val="en-US" w:eastAsia="en-US"/>
              </w:rPr>
              <w:t>Changing Me</w:t>
            </w:r>
          </w:p>
        </w:tc>
      </w:tr>
      <w:tr w:rsidR="00A056B6" w14:paraId="39EA4FBE" w14:textId="77777777" w:rsidTr="005A1B36">
        <w:tblPrEx>
          <w:tblBorders>
            <w:top w:val="none" w:sz="0" w:space="0" w:color="auto"/>
          </w:tblBorders>
        </w:tblPrEx>
        <w:tc>
          <w:tcPr>
            <w:tcW w:w="1354" w:type="dxa"/>
            <w:tcBorders>
              <w:top w:val="single" w:sz="12" w:space="0" w:color="FFFFFF"/>
              <w:left w:val="single" w:sz="16"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013C9A88" w14:textId="77777777" w:rsidR="00A056B6" w:rsidRPr="00AF1E0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Times Roman" w:hAnsi="Times Roman" w:cs="Times Roman"/>
                <w:color w:val="000000"/>
                <w:lang w:val="en-US" w:eastAsia="en-US"/>
              </w:rPr>
            </w:pPr>
            <w:r w:rsidRPr="00AF1E06">
              <w:rPr>
                <w:rFonts w:ascii="Calibri Bold" w:hAnsi="Calibri Bold" w:cs="Calibri Bold"/>
                <w:b/>
                <w:bCs/>
                <w:color w:val="FFFFFF"/>
                <w:lang w:val="en-US" w:eastAsia="en-US"/>
              </w:rPr>
              <w:t>Ages</w:t>
            </w:r>
          </w:p>
          <w:p w14:paraId="0D011532" w14:textId="77777777" w:rsidR="00A056B6" w:rsidRPr="00AF1E0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Calibri Bold" w:hAnsi="Calibri Bold" w:cs="Calibri Bold"/>
                <w:b/>
                <w:bCs/>
                <w:color w:val="FFFFFF"/>
                <w:lang w:val="en-US" w:eastAsia="en-US"/>
              </w:rPr>
            </w:pPr>
            <w:r w:rsidRPr="00AF1E06">
              <w:rPr>
                <w:rFonts w:ascii="Calibri Bold" w:hAnsi="Calibri Bold" w:cs="Calibri Bold"/>
                <w:b/>
                <w:bCs/>
                <w:color w:val="FFFFFF"/>
                <w:lang w:val="en-US" w:eastAsia="en-US"/>
              </w:rPr>
              <w:t>3-5</w:t>
            </w:r>
          </w:p>
          <w:p w14:paraId="7D96E512" w14:textId="77777777" w:rsidR="00A056B6" w:rsidRPr="00AF1E0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Times Roman" w:hAnsi="Times Roman" w:cs="Times Roman"/>
                <w:color w:val="000000"/>
                <w:sz w:val="20"/>
                <w:szCs w:val="20"/>
                <w:lang w:val="en-US" w:eastAsia="en-US"/>
              </w:rPr>
            </w:pPr>
            <w:r w:rsidRPr="00AF1E06">
              <w:rPr>
                <w:rFonts w:ascii="Calibri Bold" w:hAnsi="Calibri Bold" w:cs="Calibri Bold"/>
                <w:b/>
                <w:bCs/>
                <w:color w:val="FFFFFF"/>
                <w:sz w:val="20"/>
                <w:szCs w:val="20"/>
                <w:lang w:val="en-US" w:eastAsia="en-US"/>
              </w:rPr>
              <w:t>Nursery and Reception</w:t>
            </w:r>
          </w:p>
        </w:tc>
        <w:tc>
          <w:tcPr>
            <w:tcW w:w="1540" w:type="dxa"/>
            <w:tcBorders>
              <w:top w:val="single" w:sz="12" w:space="0" w:color="FFFFFF"/>
              <w:left w:val="single" w:sz="12" w:space="0" w:color="FFFFFF"/>
              <w:bottom w:val="single" w:sz="16"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20DEDAF1"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Self-identity </w:t>
            </w:r>
          </w:p>
          <w:p w14:paraId="208200E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Understanding feelings </w:t>
            </w:r>
          </w:p>
          <w:p w14:paraId="366A78D6"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Being in a classroom </w:t>
            </w:r>
          </w:p>
          <w:p w14:paraId="2DAA836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Being gentle</w:t>
            </w:r>
          </w:p>
          <w:p w14:paraId="0180FD10" w14:textId="14AAD4D8"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Rights and responsibilities </w:t>
            </w:r>
          </w:p>
        </w:tc>
        <w:tc>
          <w:tcPr>
            <w:tcW w:w="1541" w:type="dxa"/>
            <w:tcBorders>
              <w:top w:val="single" w:sz="12" w:space="0" w:color="FFFFFF"/>
              <w:left w:val="single" w:sz="16"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4C790A1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Identifying talents</w:t>
            </w:r>
          </w:p>
          <w:p w14:paraId="185FBF4A" w14:textId="77777777" w:rsidR="00832408"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Being special</w:t>
            </w:r>
          </w:p>
          <w:p w14:paraId="2B590B12" w14:textId="08BB4C77"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Families</w:t>
            </w:r>
          </w:p>
          <w:p w14:paraId="120A7859" w14:textId="72C0F374"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Where we live</w:t>
            </w:r>
          </w:p>
          <w:p w14:paraId="36B7BAC3"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Making friends</w:t>
            </w:r>
          </w:p>
          <w:p w14:paraId="418488C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 Standing up for yourself </w:t>
            </w:r>
          </w:p>
          <w:p w14:paraId="148128FF" w14:textId="77777777" w:rsidR="00A056B6"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noProof/>
                <w:color w:val="000000"/>
              </w:rPr>
              <w:drawing>
                <wp:inline distT="0" distB="0" distL="0" distR="0" wp14:anchorId="7211E9FB" wp14:editId="344A3FC4">
                  <wp:extent cx="12700" cy="127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r>
              <w:rPr>
                <w:rFonts w:ascii="Times Roman" w:hAnsi="Times Roman" w:cs="Times Roman"/>
                <w:noProof/>
                <w:color w:val="000000"/>
              </w:rPr>
              <w:drawing>
                <wp:inline distT="0" distB="0" distL="0" distR="0" wp14:anchorId="1F7D11B4" wp14:editId="1C1CF584">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p>
        </w:tc>
        <w:tc>
          <w:tcPr>
            <w:tcW w:w="1541" w:type="dxa"/>
            <w:tcBorders>
              <w:top w:val="single" w:sz="12" w:space="0" w:color="FFFFFF"/>
              <w:left w:val="single" w:sz="12" w:space="0" w:color="FFFFFF"/>
              <w:bottom w:val="single" w:sz="16"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3A0E702A"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Challenges </w:t>
            </w:r>
          </w:p>
          <w:p w14:paraId="56F1D792"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Perseverance </w:t>
            </w:r>
          </w:p>
          <w:p w14:paraId="16E7CD7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Goal-setting </w:t>
            </w:r>
          </w:p>
          <w:p w14:paraId="55C2F8E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Overcoming obstacles </w:t>
            </w:r>
          </w:p>
          <w:p w14:paraId="33D343C8"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Seeking help </w:t>
            </w:r>
          </w:p>
          <w:p w14:paraId="4ADC1A49" w14:textId="4C4E2257"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Jobs</w:t>
            </w:r>
          </w:p>
          <w:p w14:paraId="78E9390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Achieving goals </w:t>
            </w:r>
          </w:p>
        </w:tc>
        <w:tc>
          <w:tcPr>
            <w:tcW w:w="1540" w:type="dxa"/>
            <w:tcBorders>
              <w:top w:val="single" w:sz="12" w:space="0" w:color="FFFFFF"/>
              <w:left w:val="single" w:sz="16" w:space="0" w:color="FFFFFF"/>
              <w:bottom w:val="single" w:sz="16"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263EECC9"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Exercising bodies </w:t>
            </w:r>
          </w:p>
          <w:p w14:paraId="570EAA11"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Physical activity </w:t>
            </w:r>
          </w:p>
          <w:p w14:paraId="689F403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Healthy food </w:t>
            </w:r>
          </w:p>
          <w:p w14:paraId="406F695A"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Sleep </w:t>
            </w:r>
          </w:p>
          <w:p w14:paraId="0D2986B4"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Keeping clean </w:t>
            </w:r>
          </w:p>
          <w:p w14:paraId="0D21552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Safety </w:t>
            </w:r>
          </w:p>
          <w:p w14:paraId="52CD5226" w14:textId="77777777" w:rsidR="00A056B6"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noProof/>
                <w:color w:val="000000"/>
              </w:rPr>
              <w:drawing>
                <wp:inline distT="0" distB="0" distL="0" distR="0" wp14:anchorId="1E039B9A" wp14:editId="0B7523D6">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p>
        </w:tc>
        <w:tc>
          <w:tcPr>
            <w:tcW w:w="1541" w:type="dxa"/>
            <w:tcBorders>
              <w:top w:val="single" w:sz="12" w:space="0" w:color="FFFFFF"/>
              <w:left w:val="single" w:sz="16"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29D55B7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Family life </w:t>
            </w:r>
          </w:p>
          <w:p w14:paraId="7923A286"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Friendships</w:t>
            </w:r>
          </w:p>
          <w:p w14:paraId="671EDFE5" w14:textId="6C1BED7B"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B</w:t>
            </w:r>
            <w:r w:rsidR="00A056B6">
              <w:rPr>
                <w:rFonts w:ascii="Calibri Bold Italic" w:hAnsi="Calibri Bold Italic" w:cs="Calibri Bold Italic"/>
                <w:color w:val="000000"/>
                <w:sz w:val="21"/>
                <w:szCs w:val="21"/>
                <w:lang w:val="en-US" w:eastAsia="en-US"/>
              </w:rPr>
              <w:t>reaking friendships</w:t>
            </w:r>
          </w:p>
          <w:p w14:paraId="00B51261" w14:textId="77777777" w:rsidR="00832408"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Falling out</w:t>
            </w:r>
          </w:p>
          <w:p w14:paraId="26803FB7" w14:textId="4728BBAF"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Dealing with bullying </w:t>
            </w:r>
          </w:p>
          <w:p w14:paraId="21191C0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Being a good friend </w:t>
            </w:r>
          </w:p>
        </w:tc>
        <w:tc>
          <w:tcPr>
            <w:tcW w:w="1541" w:type="dxa"/>
            <w:tcBorders>
              <w:top w:val="single" w:sz="12" w:space="0" w:color="FFFFFF"/>
              <w:left w:val="single" w:sz="12"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5B56375A" w14:textId="00E6F3FC"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Bodies</w:t>
            </w:r>
          </w:p>
          <w:p w14:paraId="1596519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Respecting my body </w:t>
            </w:r>
          </w:p>
          <w:p w14:paraId="42C5A650" w14:textId="526CC455"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Growing up</w:t>
            </w:r>
          </w:p>
          <w:p w14:paraId="338A205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Growth and change</w:t>
            </w:r>
          </w:p>
          <w:p w14:paraId="55072B7A"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Fun and fears </w:t>
            </w:r>
          </w:p>
          <w:p w14:paraId="0F1BD5EB" w14:textId="77777777" w:rsidR="00A056B6" w:rsidRPr="00E06242"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Celebrations </w:t>
            </w:r>
          </w:p>
        </w:tc>
      </w:tr>
      <w:tr w:rsidR="00A056B6" w14:paraId="5D3619C9" w14:textId="77777777" w:rsidTr="005A1B36">
        <w:tblPrEx>
          <w:tblBorders>
            <w:top w:val="none" w:sz="0" w:space="0" w:color="auto"/>
          </w:tblBorders>
        </w:tblPrEx>
        <w:tc>
          <w:tcPr>
            <w:tcW w:w="1354" w:type="dxa"/>
            <w:tcBorders>
              <w:top w:val="single" w:sz="16" w:space="0" w:color="FFFFFF"/>
              <w:left w:val="single" w:sz="16"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6D020EC7" w14:textId="77777777" w:rsidR="00A056B6" w:rsidRPr="00AF1E0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Calibri Bold" w:hAnsi="Calibri Bold" w:cs="Calibri Bold"/>
                <w:b/>
                <w:bCs/>
                <w:color w:val="FFFFFF"/>
                <w:lang w:val="en-US" w:eastAsia="en-US"/>
              </w:rPr>
            </w:pPr>
            <w:r w:rsidRPr="00AF1E06">
              <w:rPr>
                <w:rFonts w:ascii="Calibri Bold" w:hAnsi="Calibri Bold" w:cs="Calibri Bold"/>
                <w:b/>
                <w:bCs/>
                <w:color w:val="FFFFFF"/>
                <w:lang w:val="en-US" w:eastAsia="en-US"/>
              </w:rPr>
              <w:t>Ages 5-6</w:t>
            </w:r>
          </w:p>
          <w:p w14:paraId="02FDD192" w14:textId="77777777" w:rsidR="00A056B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Times Roman" w:hAnsi="Times Roman" w:cs="Times Roman"/>
                <w:color w:val="000000"/>
                <w:lang w:val="en-US" w:eastAsia="en-US"/>
              </w:rPr>
            </w:pPr>
            <w:r w:rsidRPr="00AF1E06">
              <w:rPr>
                <w:rFonts w:ascii="Calibri Bold" w:hAnsi="Calibri Bold" w:cs="Calibri Bold"/>
                <w:b/>
                <w:bCs/>
                <w:color w:val="FFFFFF"/>
                <w:lang w:val="en-US" w:eastAsia="en-US"/>
              </w:rPr>
              <w:t>Year 1</w:t>
            </w:r>
          </w:p>
        </w:tc>
        <w:tc>
          <w:tcPr>
            <w:tcW w:w="1540" w:type="dxa"/>
            <w:tcBorders>
              <w:top w:val="single" w:sz="16" w:space="0" w:color="FFFFFF"/>
              <w:left w:val="single" w:sz="12" w:space="0" w:color="FFFFFF"/>
              <w:bottom w:val="single" w:sz="12"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5E5D897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Feeling special and safe </w:t>
            </w:r>
          </w:p>
          <w:p w14:paraId="456F28EB" w14:textId="30AA96D0"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Being part of a class</w:t>
            </w:r>
          </w:p>
          <w:p w14:paraId="5481A0E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Rights and responsibilities</w:t>
            </w:r>
          </w:p>
          <w:p w14:paraId="0C0790F9"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 Rewards and feeling proud </w:t>
            </w:r>
          </w:p>
          <w:p w14:paraId="19515103"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Consequences </w:t>
            </w:r>
          </w:p>
          <w:p w14:paraId="5F9DAE8A"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p>
        </w:tc>
        <w:tc>
          <w:tcPr>
            <w:tcW w:w="1541" w:type="dxa"/>
            <w:tcBorders>
              <w:top w:val="single" w:sz="16" w:space="0" w:color="FFFFFF"/>
              <w:left w:val="single" w:sz="16"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3F3DC4CA"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Similarities and differences </w:t>
            </w:r>
          </w:p>
          <w:p w14:paraId="3FB35F5C"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Understanding bullying and knowing how to deal with it </w:t>
            </w:r>
          </w:p>
          <w:p w14:paraId="5F5E2E6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Making new friends </w:t>
            </w:r>
          </w:p>
          <w:p w14:paraId="3B27FBEA"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Celebrating the differences in everyone </w:t>
            </w:r>
          </w:p>
        </w:tc>
        <w:tc>
          <w:tcPr>
            <w:tcW w:w="1541" w:type="dxa"/>
            <w:tcBorders>
              <w:top w:val="single" w:sz="16" w:space="0" w:color="FFFFFF"/>
              <w:left w:val="single" w:sz="12" w:space="0" w:color="FFFFFF"/>
              <w:bottom w:val="single" w:sz="12"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38917825" w14:textId="77777777" w:rsidR="00832408"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Setting goals</w:t>
            </w:r>
          </w:p>
          <w:p w14:paraId="07F82491" w14:textId="61154115"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Identif</w:t>
            </w:r>
            <w:r w:rsidR="00832408">
              <w:rPr>
                <w:rFonts w:ascii="Calibri Bold Italic" w:hAnsi="Calibri Bold Italic" w:cs="Calibri Bold Italic"/>
                <w:color w:val="000000"/>
                <w:sz w:val="21"/>
                <w:szCs w:val="21"/>
                <w:lang w:val="en-US" w:eastAsia="en-US"/>
              </w:rPr>
              <w:t>ying successes and achievements</w:t>
            </w:r>
          </w:p>
          <w:p w14:paraId="559F7902" w14:textId="4914F5F3"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Learning sty</w:t>
            </w:r>
            <w:r w:rsidR="00832408">
              <w:rPr>
                <w:rFonts w:ascii="Calibri Bold Italic" w:hAnsi="Calibri Bold Italic" w:cs="Calibri Bold Italic"/>
                <w:color w:val="000000"/>
                <w:sz w:val="21"/>
                <w:szCs w:val="21"/>
                <w:lang w:val="en-US" w:eastAsia="en-US"/>
              </w:rPr>
              <w:t>les</w:t>
            </w:r>
          </w:p>
          <w:p w14:paraId="61F2339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Working well and celebrating achievement with a partner</w:t>
            </w:r>
          </w:p>
          <w:p w14:paraId="23B311D6"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Tackling new challenges </w:t>
            </w:r>
          </w:p>
          <w:p w14:paraId="27C005A0" w14:textId="4DCBBC40"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Ident</w:t>
            </w:r>
            <w:r w:rsidR="00832408">
              <w:rPr>
                <w:rFonts w:ascii="Calibri Bold Italic" w:hAnsi="Calibri Bold Italic" w:cs="Calibri Bold Italic"/>
                <w:color w:val="000000"/>
                <w:sz w:val="21"/>
                <w:szCs w:val="21"/>
                <w:lang w:val="en-US" w:eastAsia="en-US"/>
              </w:rPr>
              <w:t>ifying and overcoming obstacles</w:t>
            </w:r>
          </w:p>
          <w:p w14:paraId="0CA49E86"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Feelings of success </w:t>
            </w:r>
          </w:p>
        </w:tc>
        <w:tc>
          <w:tcPr>
            <w:tcW w:w="1540" w:type="dxa"/>
            <w:tcBorders>
              <w:top w:val="single" w:sz="16" w:space="0" w:color="FFFFFF"/>
              <w:left w:val="single" w:sz="16" w:space="0" w:color="FFFFFF"/>
              <w:bottom w:val="single" w:sz="12"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2262348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Keeping myself healthy </w:t>
            </w:r>
          </w:p>
          <w:p w14:paraId="2C85DB36"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Healthier lifestyle choices </w:t>
            </w:r>
          </w:p>
          <w:p w14:paraId="6F1D0F8F" w14:textId="77777777" w:rsidR="00832408"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Keeping clean</w:t>
            </w:r>
          </w:p>
          <w:p w14:paraId="26377AFD" w14:textId="35AAA8DE"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Being safe </w:t>
            </w:r>
          </w:p>
          <w:p w14:paraId="3976039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Medicine safety/safety with household items</w:t>
            </w:r>
          </w:p>
          <w:p w14:paraId="7F7597B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Linking health and happiness </w:t>
            </w:r>
          </w:p>
        </w:tc>
        <w:tc>
          <w:tcPr>
            <w:tcW w:w="1541" w:type="dxa"/>
            <w:tcBorders>
              <w:top w:val="single" w:sz="16" w:space="0" w:color="FFFFFF"/>
              <w:left w:val="single" w:sz="16"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5D4A471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Belonging to a family</w:t>
            </w:r>
          </w:p>
          <w:p w14:paraId="0595D75C"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Making friends/being a good friend </w:t>
            </w:r>
          </w:p>
          <w:p w14:paraId="6073990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Physical contact preferences </w:t>
            </w:r>
          </w:p>
          <w:p w14:paraId="4DC24249" w14:textId="16267BF6"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People who help us</w:t>
            </w:r>
          </w:p>
          <w:p w14:paraId="3075D2D2"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Qualities as a friend and person </w:t>
            </w:r>
          </w:p>
          <w:p w14:paraId="33259623" w14:textId="31778FCE"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Self-acknowledgement</w:t>
            </w:r>
          </w:p>
          <w:p w14:paraId="43FD7A02"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Being a good friend to myself </w:t>
            </w:r>
          </w:p>
          <w:p w14:paraId="6E3E688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Celebrating special relationships </w:t>
            </w:r>
          </w:p>
        </w:tc>
        <w:tc>
          <w:tcPr>
            <w:tcW w:w="1541" w:type="dxa"/>
            <w:tcBorders>
              <w:top w:val="single" w:sz="16" w:space="0" w:color="FFFFFF"/>
              <w:left w:val="single" w:sz="12" w:space="0" w:color="FFFFFF"/>
              <w:bottom w:val="single" w:sz="12"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6B3D0005"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Life cycles – animal and human </w:t>
            </w:r>
          </w:p>
          <w:p w14:paraId="1E36BF1F" w14:textId="565D9232"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Changes in me</w:t>
            </w:r>
          </w:p>
          <w:p w14:paraId="354ED31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Changes since being a baby </w:t>
            </w:r>
          </w:p>
          <w:p w14:paraId="2C05EAFC"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Differences between female and male bodies (without naming private body parts) </w:t>
            </w:r>
          </w:p>
          <w:p w14:paraId="7A148B2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Linking growing and learning </w:t>
            </w:r>
          </w:p>
          <w:p w14:paraId="012B4D8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Coping with change </w:t>
            </w:r>
          </w:p>
          <w:p w14:paraId="1D81F92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Transition </w:t>
            </w:r>
          </w:p>
          <w:p w14:paraId="1E411AC0" w14:textId="77777777" w:rsidR="005C2FB1" w:rsidRDefault="005C2FB1"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p>
          <w:p w14:paraId="754B1A1F" w14:textId="77777777" w:rsidR="005C2FB1" w:rsidRDefault="005C2FB1"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p>
        </w:tc>
      </w:tr>
      <w:tr w:rsidR="00A056B6" w14:paraId="3B421C6A" w14:textId="77777777" w:rsidTr="005A1B36">
        <w:tblPrEx>
          <w:tblBorders>
            <w:top w:val="none" w:sz="0" w:space="0" w:color="auto"/>
          </w:tblBorders>
        </w:tblPrEx>
        <w:tc>
          <w:tcPr>
            <w:tcW w:w="1354" w:type="dxa"/>
            <w:tcBorders>
              <w:top w:val="single" w:sz="12" w:space="0" w:color="FFFFFF"/>
              <w:left w:val="single" w:sz="16"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7F88296E" w14:textId="77777777" w:rsidR="00A056B6" w:rsidRPr="00AF1E0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Calibri Bold" w:hAnsi="Calibri Bold" w:cs="Calibri Bold"/>
                <w:b/>
                <w:bCs/>
                <w:color w:val="FFFFFF"/>
                <w:lang w:val="en-US" w:eastAsia="en-US"/>
              </w:rPr>
            </w:pPr>
            <w:r w:rsidRPr="00AF1E06">
              <w:rPr>
                <w:rFonts w:ascii="Calibri Bold" w:hAnsi="Calibri Bold" w:cs="Calibri Bold"/>
                <w:b/>
                <w:bCs/>
                <w:color w:val="FFFFFF"/>
                <w:lang w:val="en-US" w:eastAsia="en-US"/>
              </w:rPr>
              <w:lastRenderedPageBreak/>
              <w:t>Ages 6-7</w:t>
            </w:r>
          </w:p>
          <w:p w14:paraId="25AA5301" w14:textId="77777777" w:rsidR="00A056B6" w:rsidRPr="00AF1E06" w:rsidRDefault="00A056B6" w:rsidP="005A1B36">
            <w:pPr>
              <w:widowControl w:val="0"/>
              <w:shd w:val="clear" w:color="auto" w:fill="D9D9D9" w:themeFill="background1" w:themeFillShade="D9"/>
              <w:autoSpaceDE w:val="0"/>
              <w:autoSpaceDN w:val="0"/>
              <w:adjustRightInd w:val="0"/>
              <w:spacing w:after="240" w:line="460" w:lineRule="atLeast"/>
              <w:jc w:val="center"/>
              <w:rPr>
                <w:rFonts w:ascii="Times Roman" w:hAnsi="Times Roman" w:cs="Times Roman"/>
                <w:color w:val="000000"/>
                <w:lang w:val="en-US" w:eastAsia="en-US"/>
              </w:rPr>
            </w:pPr>
            <w:r w:rsidRPr="00AF1E06">
              <w:rPr>
                <w:rFonts w:ascii="Calibri Bold" w:hAnsi="Calibri Bold" w:cs="Calibri Bold"/>
                <w:b/>
                <w:bCs/>
                <w:color w:val="FFFFFF"/>
                <w:lang w:val="en-US" w:eastAsia="en-US"/>
              </w:rPr>
              <w:t>Year 2</w:t>
            </w:r>
          </w:p>
        </w:tc>
        <w:tc>
          <w:tcPr>
            <w:tcW w:w="1540" w:type="dxa"/>
            <w:tcBorders>
              <w:top w:val="single" w:sz="12" w:space="0" w:color="FFFFFF"/>
              <w:left w:val="single" w:sz="12" w:space="0" w:color="FFFFFF"/>
              <w:bottom w:val="single" w:sz="16"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123F1286"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Hopes and fears for the year </w:t>
            </w:r>
          </w:p>
          <w:p w14:paraId="18B66B42"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Rights and responsibilities </w:t>
            </w:r>
          </w:p>
          <w:p w14:paraId="293D8EE1"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Rewards and consequences </w:t>
            </w:r>
          </w:p>
          <w:p w14:paraId="399F27A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Safe and fair learning environment </w:t>
            </w:r>
          </w:p>
          <w:p w14:paraId="29C10A4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Valuing contributions </w:t>
            </w:r>
          </w:p>
          <w:p w14:paraId="6DB54DF7"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Choices</w:t>
            </w:r>
          </w:p>
          <w:p w14:paraId="5F7CF1B1" w14:textId="249923DE"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Recognising feelings </w:t>
            </w:r>
          </w:p>
        </w:tc>
        <w:tc>
          <w:tcPr>
            <w:tcW w:w="1541" w:type="dxa"/>
            <w:tcBorders>
              <w:top w:val="single" w:sz="12" w:space="0" w:color="FFFFFF"/>
              <w:left w:val="single" w:sz="16"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575101F8" w14:textId="77777777" w:rsidR="00A056B6"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noProof/>
                <w:color w:val="000000"/>
              </w:rPr>
              <w:drawing>
                <wp:inline distT="0" distB="0" distL="0" distR="0" wp14:anchorId="27EC87C2" wp14:editId="3820EE1A">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r>
              <w:rPr>
                <w:rFonts w:ascii="Times Roman" w:hAnsi="Times Roman" w:cs="Times Roman"/>
                <w:noProof/>
                <w:color w:val="000000"/>
              </w:rPr>
              <w:drawing>
                <wp:inline distT="0" distB="0" distL="0" distR="0" wp14:anchorId="625B2001" wp14:editId="5CE7A7EB">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9C56BCC"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Assumptions and stereotypes about gender Understanding bullying </w:t>
            </w:r>
          </w:p>
          <w:p w14:paraId="05C54FBF" w14:textId="23DE7783"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Standing up </w:t>
            </w:r>
            <w:r w:rsidR="00832408">
              <w:rPr>
                <w:rFonts w:ascii="Calibri Bold Italic" w:hAnsi="Calibri Bold Italic" w:cs="Calibri Bold Italic"/>
                <w:color w:val="000000"/>
                <w:sz w:val="21"/>
                <w:szCs w:val="21"/>
                <w:lang w:val="en-US" w:eastAsia="en-US"/>
              </w:rPr>
              <w:t>for self and others</w:t>
            </w:r>
          </w:p>
          <w:p w14:paraId="7D9115AB"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Making new friends </w:t>
            </w:r>
          </w:p>
          <w:p w14:paraId="41F945AB"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Celebrating difference and remaining friends </w:t>
            </w:r>
          </w:p>
          <w:p w14:paraId="12F29767" w14:textId="77777777" w:rsidR="00A056B6"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noProof/>
                <w:color w:val="000000"/>
              </w:rPr>
              <w:drawing>
                <wp:inline distT="0" distB="0" distL="0" distR="0" wp14:anchorId="3E21CF3E" wp14:editId="32185471">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r>
              <w:rPr>
                <w:rFonts w:ascii="Times Roman" w:hAnsi="Times Roman" w:cs="Times Roman"/>
                <w:noProof/>
                <w:color w:val="000000"/>
              </w:rPr>
              <w:drawing>
                <wp:inline distT="0" distB="0" distL="0" distR="0" wp14:anchorId="6A6C4180" wp14:editId="5619AC28">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p>
        </w:tc>
        <w:tc>
          <w:tcPr>
            <w:tcW w:w="1541" w:type="dxa"/>
            <w:tcBorders>
              <w:top w:val="single" w:sz="12" w:space="0" w:color="FFFFFF"/>
              <w:left w:val="single" w:sz="12" w:space="0" w:color="FFFFFF"/>
              <w:bottom w:val="single" w:sz="16"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7FA6FB91"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Achieving realistic goals </w:t>
            </w:r>
          </w:p>
          <w:p w14:paraId="440DEFDF" w14:textId="22DD6445"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Perseverance</w:t>
            </w:r>
          </w:p>
          <w:p w14:paraId="65B82423"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Learning strengths </w:t>
            </w:r>
          </w:p>
          <w:p w14:paraId="644F42A8"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Learning with others </w:t>
            </w:r>
          </w:p>
          <w:p w14:paraId="4FBD0F1B"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Group co-operation </w:t>
            </w:r>
          </w:p>
          <w:p w14:paraId="22F9641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Contributing to and sharing success </w:t>
            </w:r>
          </w:p>
        </w:tc>
        <w:tc>
          <w:tcPr>
            <w:tcW w:w="1540" w:type="dxa"/>
            <w:tcBorders>
              <w:top w:val="single" w:sz="12" w:space="0" w:color="FFFFFF"/>
              <w:left w:val="single" w:sz="16" w:space="0" w:color="FFFFFF"/>
              <w:bottom w:val="single" w:sz="16" w:space="0" w:color="FFFFFF"/>
              <w:right w:val="single" w:sz="16" w:space="0" w:color="FFFFFF"/>
            </w:tcBorders>
            <w:shd w:val="clear" w:color="auto" w:fill="D9D9D9" w:themeFill="background1" w:themeFillShade="D9"/>
            <w:tcMar>
              <w:top w:w="20" w:type="nil"/>
              <w:left w:w="20" w:type="nil"/>
              <w:bottom w:w="20" w:type="nil"/>
              <w:right w:w="20" w:type="nil"/>
            </w:tcMar>
            <w:vAlign w:val="center"/>
          </w:tcPr>
          <w:p w14:paraId="54827630" w14:textId="77777777" w:rsidR="00A056B6"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noProof/>
                <w:color w:val="000000"/>
              </w:rPr>
              <w:drawing>
                <wp:inline distT="0" distB="0" distL="0" distR="0" wp14:anchorId="31EE6083" wp14:editId="20F93D3C">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BFCFE7C"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Motivation</w:t>
            </w:r>
          </w:p>
          <w:p w14:paraId="23BB95D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Healthier choices</w:t>
            </w:r>
          </w:p>
          <w:p w14:paraId="6E712FAD"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Relaxation</w:t>
            </w:r>
          </w:p>
          <w:p w14:paraId="073EEB60" w14:textId="697AF61B"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Healthy eating and nutrition </w:t>
            </w:r>
          </w:p>
          <w:p w14:paraId="13D8682B"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Healthier snacks and sharing food </w:t>
            </w:r>
          </w:p>
          <w:p w14:paraId="7020E620" w14:textId="77777777" w:rsidR="00A056B6" w:rsidRDefault="00A056B6" w:rsidP="005A1B36">
            <w:pPr>
              <w:widowControl w:val="0"/>
              <w:shd w:val="clear" w:color="auto" w:fill="D9D9D9" w:themeFill="background1" w:themeFillShade="D9"/>
              <w:autoSpaceDE w:val="0"/>
              <w:autoSpaceDN w:val="0"/>
              <w:adjustRightInd w:val="0"/>
              <w:spacing w:line="280" w:lineRule="atLeast"/>
              <w:rPr>
                <w:rFonts w:ascii="Times Roman" w:hAnsi="Times Roman" w:cs="Times Roman"/>
                <w:color w:val="000000"/>
                <w:lang w:val="en-US" w:eastAsia="en-US"/>
              </w:rPr>
            </w:pPr>
            <w:r>
              <w:rPr>
                <w:rFonts w:ascii="Times Roman" w:hAnsi="Times Roman" w:cs="Times Roman"/>
                <w:noProof/>
                <w:color w:val="000000"/>
              </w:rPr>
              <w:drawing>
                <wp:inline distT="0" distB="0" distL="0" distR="0" wp14:anchorId="14AEF0C1" wp14:editId="1656DA4E">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Roman" w:hAnsi="Times Roman" w:cs="Times Roman"/>
                <w:color w:val="000000"/>
                <w:lang w:val="en-US" w:eastAsia="en-US"/>
              </w:rPr>
              <w:t xml:space="preserve"> </w:t>
            </w:r>
          </w:p>
        </w:tc>
        <w:tc>
          <w:tcPr>
            <w:tcW w:w="1541" w:type="dxa"/>
            <w:tcBorders>
              <w:top w:val="single" w:sz="12" w:space="0" w:color="FFFFFF"/>
              <w:left w:val="single" w:sz="16"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392955C8"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Different types of family </w:t>
            </w:r>
          </w:p>
          <w:p w14:paraId="01CCB2C0"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Physical contact boundaries </w:t>
            </w:r>
          </w:p>
          <w:p w14:paraId="24F2221B"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Friendship and conflict Secrets </w:t>
            </w:r>
          </w:p>
          <w:p w14:paraId="78131BAE"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Trust and appreciation</w:t>
            </w:r>
          </w:p>
          <w:p w14:paraId="1019EA0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Expressing appreciation for special relationships </w:t>
            </w:r>
          </w:p>
        </w:tc>
        <w:tc>
          <w:tcPr>
            <w:tcW w:w="1541" w:type="dxa"/>
            <w:tcBorders>
              <w:top w:val="single" w:sz="12" w:space="0" w:color="FFFFFF"/>
              <w:left w:val="single" w:sz="12" w:space="0" w:color="FFFFFF"/>
              <w:bottom w:val="single" w:sz="16" w:space="0" w:color="FFFFFF"/>
              <w:right w:val="single" w:sz="12" w:space="0" w:color="FFFFFF"/>
            </w:tcBorders>
            <w:shd w:val="clear" w:color="auto" w:fill="D9D9D9" w:themeFill="background1" w:themeFillShade="D9"/>
            <w:tcMar>
              <w:top w:w="20" w:type="nil"/>
              <w:left w:w="20" w:type="nil"/>
              <w:bottom w:w="20" w:type="nil"/>
              <w:right w:w="20" w:type="nil"/>
            </w:tcMar>
            <w:vAlign w:val="center"/>
          </w:tcPr>
          <w:p w14:paraId="4D350110" w14:textId="046DEA7F"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Life </w:t>
            </w:r>
            <w:r w:rsidR="00832408">
              <w:rPr>
                <w:rFonts w:ascii="Calibri Bold Italic" w:hAnsi="Calibri Bold Italic" w:cs="Calibri Bold Italic"/>
                <w:color w:val="000000"/>
                <w:sz w:val="21"/>
                <w:szCs w:val="21"/>
                <w:lang w:val="en-US" w:eastAsia="en-US"/>
              </w:rPr>
              <w:t>cycles in nature</w:t>
            </w:r>
          </w:p>
          <w:p w14:paraId="0576A4D3"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Growing from young to old </w:t>
            </w:r>
          </w:p>
          <w:p w14:paraId="339DD63F"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Increasing independence </w:t>
            </w:r>
          </w:p>
          <w:p w14:paraId="4930ED14"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 xml:space="preserve">Differences in female and male bodies (without naming private body parts) </w:t>
            </w:r>
          </w:p>
          <w:p w14:paraId="7503E8F6" w14:textId="0458D495" w:rsidR="00A056B6" w:rsidRDefault="00832408" w:rsidP="005A1B36">
            <w:pPr>
              <w:widowControl w:val="0"/>
              <w:shd w:val="clear" w:color="auto" w:fill="D9D9D9" w:themeFill="background1" w:themeFillShade="D9"/>
              <w:autoSpaceDE w:val="0"/>
              <w:autoSpaceDN w:val="0"/>
              <w:adjustRightInd w:val="0"/>
              <w:spacing w:after="240" w:line="260" w:lineRule="atLeast"/>
              <w:rPr>
                <w:rFonts w:ascii="Calibri Bold Italic" w:hAnsi="Calibri Bold Italic" w:cs="Calibri Bold Italic"/>
                <w:color w:val="000000"/>
                <w:sz w:val="21"/>
                <w:szCs w:val="21"/>
                <w:lang w:val="en-US" w:eastAsia="en-US"/>
              </w:rPr>
            </w:pPr>
            <w:r>
              <w:rPr>
                <w:rFonts w:ascii="Calibri Bold Italic" w:hAnsi="Calibri Bold Italic" w:cs="Calibri Bold Italic"/>
                <w:color w:val="000000"/>
                <w:sz w:val="21"/>
                <w:szCs w:val="21"/>
                <w:lang w:val="en-US" w:eastAsia="en-US"/>
              </w:rPr>
              <w:t>Assertiveness</w:t>
            </w:r>
          </w:p>
          <w:p w14:paraId="320D1742" w14:textId="77777777" w:rsidR="00A056B6" w:rsidRDefault="00A056B6" w:rsidP="005A1B36">
            <w:pPr>
              <w:widowControl w:val="0"/>
              <w:shd w:val="clear" w:color="auto" w:fill="D9D9D9" w:themeFill="background1" w:themeFillShade="D9"/>
              <w:autoSpaceDE w:val="0"/>
              <w:autoSpaceDN w:val="0"/>
              <w:adjustRightInd w:val="0"/>
              <w:spacing w:after="240" w:line="260" w:lineRule="atLeast"/>
              <w:rPr>
                <w:rFonts w:ascii="Times Roman" w:hAnsi="Times Roman" w:cs="Times Roman"/>
                <w:color w:val="000000"/>
                <w:lang w:val="en-US" w:eastAsia="en-US"/>
              </w:rPr>
            </w:pPr>
            <w:r>
              <w:rPr>
                <w:rFonts w:ascii="Calibri Bold Italic" w:hAnsi="Calibri Bold Italic" w:cs="Calibri Bold Italic"/>
                <w:color w:val="000000"/>
                <w:sz w:val="21"/>
                <w:szCs w:val="21"/>
                <w:lang w:val="en-US" w:eastAsia="en-US"/>
              </w:rPr>
              <w:t xml:space="preserve">Preparing for transition </w:t>
            </w:r>
          </w:p>
        </w:tc>
      </w:tr>
    </w:tbl>
    <w:p w14:paraId="309084FE" w14:textId="77777777" w:rsidR="00A056B6" w:rsidRDefault="00A056B6" w:rsidP="005A1B36">
      <w:pPr>
        <w:shd w:val="clear" w:color="auto" w:fill="D9D9D9" w:themeFill="background1" w:themeFillShade="D9"/>
      </w:pPr>
    </w:p>
    <w:sectPr w:rsidR="00A056B6" w:rsidSect="00C3171F">
      <w:headerReference w:type="even" r:id="rId10"/>
      <w:headerReference w:type="default" r:id="rId11"/>
      <w:footerReference w:type="default" r:id="rId12"/>
      <w:headerReference w:type="first" r:id="rId13"/>
      <w:pgSz w:w="11906" w:h="16838"/>
      <w:pgMar w:top="851" w:right="851" w:bottom="851" w:left="851"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E230" w14:textId="77777777" w:rsidR="007D03BA" w:rsidRDefault="007D03BA" w:rsidP="002D7205">
      <w:r>
        <w:separator/>
      </w:r>
    </w:p>
  </w:endnote>
  <w:endnote w:type="continuationSeparator" w:id="0">
    <w:p w14:paraId="30B10FDA" w14:textId="77777777" w:rsidR="007D03BA" w:rsidRDefault="007D03BA" w:rsidP="002D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2D1A" w14:textId="5072872A" w:rsidR="007D03BA" w:rsidRDefault="007D03BA">
    <w:pPr>
      <w:pStyle w:val="Footer"/>
      <w:jc w:val="right"/>
    </w:pPr>
    <w:r>
      <w:fldChar w:fldCharType="begin"/>
    </w:r>
    <w:r>
      <w:instrText xml:space="preserve"> PAGE   \* MERGEFORMAT </w:instrText>
    </w:r>
    <w:r>
      <w:fldChar w:fldCharType="separate"/>
    </w:r>
    <w:r w:rsidR="00CD1798">
      <w:rPr>
        <w:noProof/>
      </w:rPr>
      <w:t>2</w:t>
    </w:r>
    <w:r>
      <w:rPr>
        <w:noProof/>
      </w:rPr>
      <w:fldChar w:fldCharType="end"/>
    </w:r>
  </w:p>
  <w:p w14:paraId="6D031895" w14:textId="77777777" w:rsidR="007D03BA" w:rsidRDefault="007D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6804" w14:textId="77777777" w:rsidR="007D03BA" w:rsidRDefault="007D03BA" w:rsidP="002D7205">
      <w:r>
        <w:separator/>
      </w:r>
    </w:p>
  </w:footnote>
  <w:footnote w:type="continuationSeparator" w:id="0">
    <w:p w14:paraId="228BE59B" w14:textId="77777777" w:rsidR="007D03BA" w:rsidRDefault="007D03BA" w:rsidP="002D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DC0F" w14:textId="6D680952" w:rsidR="00C96DF6" w:rsidRDefault="00C9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AAF4" w14:textId="4B3A8A32" w:rsidR="00C96DF6" w:rsidRDefault="00C9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C64A" w14:textId="279DD7AF" w:rsidR="00C96DF6" w:rsidRDefault="00C9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3E7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0475"/>
    <w:multiLevelType w:val="hybridMultilevel"/>
    <w:tmpl w:val="471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087F"/>
    <w:multiLevelType w:val="hybridMultilevel"/>
    <w:tmpl w:val="2B68B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1772E"/>
    <w:multiLevelType w:val="hybridMultilevel"/>
    <w:tmpl w:val="0D3AC04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01E9D"/>
    <w:multiLevelType w:val="multilevel"/>
    <w:tmpl w:val="4B6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D4C4C"/>
    <w:multiLevelType w:val="hybridMultilevel"/>
    <w:tmpl w:val="8990FE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33E72"/>
    <w:multiLevelType w:val="multilevel"/>
    <w:tmpl w:val="B6962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C75ECF"/>
    <w:multiLevelType w:val="hybridMultilevel"/>
    <w:tmpl w:val="F8F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BF"/>
    <w:multiLevelType w:val="hybridMultilevel"/>
    <w:tmpl w:val="9B582E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751EDA"/>
    <w:multiLevelType w:val="hybridMultilevel"/>
    <w:tmpl w:val="5066C5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847C9"/>
    <w:multiLevelType w:val="hybridMultilevel"/>
    <w:tmpl w:val="72E6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B2BA2"/>
    <w:multiLevelType w:val="hybridMultilevel"/>
    <w:tmpl w:val="527E37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74E0F"/>
    <w:multiLevelType w:val="multilevel"/>
    <w:tmpl w:val="BC7A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5918E4"/>
    <w:multiLevelType w:val="multilevel"/>
    <w:tmpl w:val="320A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EE6793"/>
    <w:multiLevelType w:val="hybridMultilevel"/>
    <w:tmpl w:val="815E6E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56930"/>
    <w:multiLevelType w:val="multilevel"/>
    <w:tmpl w:val="6CEA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E769F"/>
    <w:multiLevelType w:val="hybridMultilevel"/>
    <w:tmpl w:val="00BA1B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71AED"/>
    <w:multiLevelType w:val="hybridMultilevel"/>
    <w:tmpl w:val="3A8A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C6BFF"/>
    <w:multiLevelType w:val="hybridMultilevel"/>
    <w:tmpl w:val="BE102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D1F93"/>
    <w:multiLevelType w:val="multilevel"/>
    <w:tmpl w:val="F81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25B22"/>
    <w:multiLevelType w:val="hybridMultilevel"/>
    <w:tmpl w:val="D95E91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67E8B3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82283"/>
    <w:multiLevelType w:val="hybridMultilevel"/>
    <w:tmpl w:val="563CBCA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53B64"/>
    <w:multiLevelType w:val="multilevel"/>
    <w:tmpl w:val="46E2D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10"/>
  </w:num>
  <w:num w:numId="5">
    <w:abstractNumId w:val="32"/>
  </w:num>
  <w:num w:numId="6">
    <w:abstractNumId w:val="27"/>
  </w:num>
  <w:num w:numId="7">
    <w:abstractNumId w:val="9"/>
  </w:num>
  <w:num w:numId="8">
    <w:abstractNumId w:val="17"/>
  </w:num>
  <w:num w:numId="9">
    <w:abstractNumId w:val="15"/>
  </w:num>
  <w:num w:numId="10">
    <w:abstractNumId w:val="13"/>
  </w:num>
  <w:num w:numId="11">
    <w:abstractNumId w:val="2"/>
  </w:num>
  <w:num w:numId="12">
    <w:abstractNumId w:val="29"/>
  </w:num>
  <w:num w:numId="13">
    <w:abstractNumId w:val="21"/>
  </w:num>
  <w:num w:numId="14">
    <w:abstractNumId w:val="0"/>
  </w:num>
  <w:num w:numId="15">
    <w:abstractNumId w:val="8"/>
  </w:num>
  <w:num w:numId="16">
    <w:abstractNumId w:val="29"/>
  </w:num>
  <w:num w:numId="17">
    <w:abstractNumId w:val="6"/>
  </w:num>
  <w:num w:numId="18">
    <w:abstractNumId w:val="16"/>
  </w:num>
  <w:num w:numId="19">
    <w:abstractNumId w:val="30"/>
  </w:num>
  <w:num w:numId="20">
    <w:abstractNumId w:val="1"/>
  </w:num>
  <w:num w:numId="21">
    <w:abstractNumId w:val="28"/>
  </w:num>
  <w:num w:numId="22">
    <w:abstractNumId w:val="23"/>
  </w:num>
  <w:num w:numId="23">
    <w:abstractNumId w:val="7"/>
  </w:num>
  <w:num w:numId="24">
    <w:abstractNumId w:val="22"/>
  </w:num>
  <w:num w:numId="25">
    <w:abstractNumId w:val="4"/>
  </w:num>
  <w:num w:numId="26">
    <w:abstractNumId w:val="14"/>
  </w:num>
  <w:num w:numId="27">
    <w:abstractNumId w:val="11"/>
  </w:num>
  <w:num w:numId="28">
    <w:abstractNumId w:val="31"/>
  </w:num>
  <w:num w:numId="29">
    <w:abstractNumId w:val="18"/>
  </w:num>
  <w:num w:numId="30">
    <w:abstractNumId w:val="3"/>
  </w:num>
  <w:num w:numId="31">
    <w:abstractNumId w:val="5"/>
  </w:num>
  <w:num w:numId="32">
    <w:abstractNumId w:val="19"/>
  </w:num>
  <w:num w:numId="33">
    <w:abstractNumId w:val="20"/>
  </w:num>
  <w:num w:numId="34">
    <w:abstractNumId w:val="12"/>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EE"/>
    <w:rsid w:val="000B3F01"/>
    <w:rsid w:val="000D5F8A"/>
    <w:rsid w:val="00103713"/>
    <w:rsid w:val="00110760"/>
    <w:rsid w:val="001358FE"/>
    <w:rsid w:val="00145840"/>
    <w:rsid w:val="00170290"/>
    <w:rsid w:val="001835B5"/>
    <w:rsid w:val="001862DA"/>
    <w:rsid w:val="00203117"/>
    <w:rsid w:val="00263E0A"/>
    <w:rsid w:val="00277651"/>
    <w:rsid w:val="00280F5B"/>
    <w:rsid w:val="002D7205"/>
    <w:rsid w:val="00357A69"/>
    <w:rsid w:val="00396F08"/>
    <w:rsid w:val="003A4773"/>
    <w:rsid w:val="003A4E95"/>
    <w:rsid w:val="003E39C3"/>
    <w:rsid w:val="003F6A51"/>
    <w:rsid w:val="004377D8"/>
    <w:rsid w:val="00451B0A"/>
    <w:rsid w:val="0046277A"/>
    <w:rsid w:val="004741A1"/>
    <w:rsid w:val="004E068B"/>
    <w:rsid w:val="004F3558"/>
    <w:rsid w:val="005120BB"/>
    <w:rsid w:val="00546218"/>
    <w:rsid w:val="00591DDE"/>
    <w:rsid w:val="005A1B36"/>
    <w:rsid w:val="005A741F"/>
    <w:rsid w:val="005C2FB1"/>
    <w:rsid w:val="005D24AA"/>
    <w:rsid w:val="005D29DB"/>
    <w:rsid w:val="006052CA"/>
    <w:rsid w:val="00636EE5"/>
    <w:rsid w:val="006748C1"/>
    <w:rsid w:val="006770E9"/>
    <w:rsid w:val="00697251"/>
    <w:rsid w:val="006B4B36"/>
    <w:rsid w:val="006C519D"/>
    <w:rsid w:val="007C1165"/>
    <w:rsid w:val="007D03BA"/>
    <w:rsid w:val="007D2953"/>
    <w:rsid w:val="0080757C"/>
    <w:rsid w:val="00832408"/>
    <w:rsid w:val="008548D1"/>
    <w:rsid w:val="008D3659"/>
    <w:rsid w:val="008E6A0D"/>
    <w:rsid w:val="009139F0"/>
    <w:rsid w:val="00913AEF"/>
    <w:rsid w:val="00942648"/>
    <w:rsid w:val="00944F6A"/>
    <w:rsid w:val="00966EFA"/>
    <w:rsid w:val="009714FD"/>
    <w:rsid w:val="009A077C"/>
    <w:rsid w:val="009B3062"/>
    <w:rsid w:val="00A056B6"/>
    <w:rsid w:val="00A23E47"/>
    <w:rsid w:val="00A263DF"/>
    <w:rsid w:val="00A4107C"/>
    <w:rsid w:val="00A66592"/>
    <w:rsid w:val="00A67469"/>
    <w:rsid w:val="00AB2CCC"/>
    <w:rsid w:val="00AB2EC0"/>
    <w:rsid w:val="00AC6644"/>
    <w:rsid w:val="00AE724E"/>
    <w:rsid w:val="00AF0CE9"/>
    <w:rsid w:val="00AF1E06"/>
    <w:rsid w:val="00AF4B1A"/>
    <w:rsid w:val="00B17C93"/>
    <w:rsid w:val="00B87DE5"/>
    <w:rsid w:val="00B92706"/>
    <w:rsid w:val="00BC64EE"/>
    <w:rsid w:val="00BE7CC1"/>
    <w:rsid w:val="00C05AAC"/>
    <w:rsid w:val="00C3171F"/>
    <w:rsid w:val="00C33768"/>
    <w:rsid w:val="00C703A2"/>
    <w:rsid w:val="00C96DF6"/>
    <w:rsid w:val="00CB5C68"/>
    <w:rsid w:val="00CC38A8"/>
    <w:rsid w:val="00CD1798"/>
    <w:rsid w:val="00CE44A5"/>
    <w:rsid w:val="00CE55B4"/>
    <w:rsid w:val="00D01F0C"/>
    <w:rsid w:val="00D57688"/>
    <w:rsid w:val="00D81021"/>
    <w:rsid w:val="00D90283"/>
    <w:rsid w:val="00E06242"/>
    <w:rsid w:val="00E20A7B"/>
    <w:rsid w:val="00E24BEA"/>
    <w:rsid w:val="00E3788E"/>
    <w:rsid w:val="00E405D8"/>
    <w:rsid w:val="00E6396D"/>
    <w:rsid w:val="00E71573"/>
    <w:rsid w:val="00E90510"/>
    <w:rsid w:val="00EA549E"/>
    <w:rsid w:val="00EB0DC0"/>
    <w:rsid w:val="00EC3EB5"/>
    <w:rsid w:val="00EE4012"/>
    <w:rsid w:val="00F06FF8"/>
    <w:rsid w:val="00F07F4C"/>
    <w:rsid w:val="00F71A41"/>
    <w:rsid w:val="00F9054D"/>
    <w:rsid w:val="00FC4369"/>
    <w:rsid w:val="00FE1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50B2B4"/>
  <w14:defaultImageDpi w14:val="300"/>
  <w15:docId w15:val="{0B1264E6-ADBE-4F56-9358-27385AF2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EE"/>
    <w:rPr>
      <w:rFonts w:ascii="Comic Sans MS" w:hAnsi="Comic Sans MS"/>
      <w:sz w:val="24"/>
      <w:szCs w:val="24"/>
      <w:lang w:eastAsia="en-GB"/>
    </w:rPr>
  </w:style>
  <w:style w:type="paragraph" w:styleId="Heading1">
    <w:name w:val="heading 1"/>
    <w:basedOn w:val="Normal"/>
    <w:next w:val="Normal"/>
    <w:link w:val="Heading1Char"/>
    <w:qFormat/>
    <w:rsid w:val="001862DA"/>
    <w:pPr>
      <w:keepNext/>
      <w:outlineLvl w:val="0"/>
    </w:pPr>
    <w:rPr>
      <w:rFonts w:ascii="Times New Roman" w:hAnsi="Times New Roman"/>
      <w:sz w:val="28"/>
      <w:lang w:val="en-US" w:eastAsia="en-US"/>
    </w:rPr>
  </w:style>
  <w:style w:type="paragraph" w:styleId="Heading2">
    <w:name w:val="heading 2"/>
    <w:basedOn w:val="Normal"/>
    <w:next w:val="Normal"/>
    <w:link w:val="Heading2Char"/>
    <w:qFormat/>
    <w:rsid w:val="001862DA"/>
    <w:pPr>
      <w:keepNext/>
      <w:outlineLvl w:val="1"/>
    </w:pPr>
    <w:rPr>
      <w:rFonts w:ascii="Times New Roman" w:hAnsi="Times New Roman"/>
      <w:b/>
      <w:bCs/>
      <w:sz w:val="28"/>
      <w:u w:val="single"/>
      <w:lang w:val="en-US" w:eastAsia="en-US"/>
    </w:rPr>
  </w:style>
  <w:style w:type="paragraph" w:styleId="Heading3">
    <w:name w:val="heading 3"/>
    <w:basedOn w:val="Normal"/>
    <w:next w:val="Normal"/>
    <w:link w:val="Heading3Char"/>
    <w:qFormat/>
    <w:rsid w:val="001862DA"/>
    <w:pPr>
      <w:keepNext/>
      <w:outlineLvl w:val="2"/>
    </w:pPr>
    <w:rPr>
      <w:rFonts w:ascii="Times New Roman" w:hAnsi="Times New Roman"/>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205"/>
    <w:pPr>
      <w:tabs>
        <w:tab w:val="center" w:pos="4513"/>
        <w:tab w:val="right" w:pos="9026"/>
      </w:tabs>
    </w:pPr>
    <w:rPr>
      <w:lang w:val="x-none" w:eastAsia="x-none"/>
    </w:rPr>
  </w:style>
  <w:style w:type="character" w:customStyle="1" w:styleId="HeaderChar">
    <w:name w:val="Header Char"/>
    <w:link w:val="Header"/>
    <w:rsid w:val="002D7205"/>
    <w:rPr>
      <w:rFonts w:ascii="Comic Sans MS" w:hAnsi="Comic Sans MS"/>
      <w:sz w:val="24"/>
      <w:szCs w:val="24"/>
    </w:rPr>
  </w:style>
  <w:style w:type="paragraph" w:styleId="Footer">
    <w:name w:val="footer"/>
    <w:basedOn w:val="Normal"/>
    <w:link w:val="FooterChar"/>
    <w:uiPriority w:val="99"/>
    <w:rsid w:val="002D7205"/>
    <w:pPr>
      <w:tabs>
        <w:tab w:val="center" w:pos="4513"/>
        <w:tab w:val="right" w:pos="9026"/>
      </w:tabs>
    </w:pPr>
    <w:rPr>
      <w:lang w:val="x-none" w:eastAsia="x-none"/>
    </w:rPr>
  </w:style>
  <w:style w:type="character" w:customStyle="1" w:styleId="FooterChar">
    <w:name w:val="Footer Char"/>
    <w:link w:val="Footer"/>
    <w:uiPriority w:val="99"/>
    <w:rsid w:val="002D7205"/>
    <w:rPr>
      <w:rFonts w:ascii="Comic Sans MS" w:hAnsi="Comic Sans MS"/>
      <w:sz w:val="24"/>
      <w:szCs w:val="24"/>
    </w:rPr>
  </w:style>
  <w:style w:type="character" w:customStyle="1" w:styleId="Heading1Char">
    <w:name w:val="Heading 1 Char"/>
    <w:link w:val="Heading1"/>
    <w:rsid w:val="001862DA"/>
    <w:rPr>
      <w:sz w:val="28"/>
      <w:szCs w:val="24"/>
      <w:lang w:val="en-US" w:eastAsia="en-US"/>
    </w:rPr>
  </w:style>
  <w:style w:type="character" w:customStyle="1" w:styleId="Heading2Char">
    <w:name w:val="Heading 2 Char"/>
    <w:link w:val="Heading2"/>
    <w:semiHidden/>
    <w:rsid w:val="001862DA"/>
    <w:rPr>
      <w:b/>
      <w:bCs/>
      <w:sz w:val="28"/>
      <w:szCs w:val="24"/>
      <w:u w:val="single"/>
      <w:lang w:val="en-US" w:eastAsia="en-US"/>
    </w:rPr>
  </w:style>
  <w:style w:type="character" w:customStyle="1" w:styleId="Heading3Char">
    <w:name w:val="Heading 3 Char"/>
    <w:link w:val="Heading3"/>
    <w:semiHidden/>
    <w:rsid w:val="001862DA"/>
    <w:rPr>
      <w:b/>
      <w:bCs/>
      <w:sz w:val="28"/>
      <w:szCs w:val="24"/>
      <w:lang w:val="en-US" w:eastAsia="en-US"/>
    </w:rPr>
  </w:style>
  <w:style w:type="paragraph" w:styleId="NormalWeb">
    <w:name w:val="Normal (Web)"/>
    <w:basedOn w:val="Normal"/>
    <w:uiPriority w:val="99"/>
    <w:unhideWhenUsed/>
    <w:rsid w:val="001862DA"/>
    <w:pPr>
      <w:spacing w:before="100" w:beforeAutospacing="1" w:after="100" w:afterAutospacing="1"/>
    </w:pPr>
    <w:rPr>
      <w:rFonts w:ascii="Times New Roman" w:hAnsi="Times New Roman"/>
    </w:rPr>
  </w:style>
  <w:style w:type="paragraph" w:styleId="BalloonText">
    <w:name w:val="Balloon Text"/>
    <w:basedOn w:val="Normal"/>
    <w:link w:val="BalloonTextChar"/>
    <w:rsid w:val="00396F08"/>
    <w:rPr>
      <w:rFonts w:ascii="Lucida Grande" w:hAnsi="Lucida Grande"/>
      <w:sz w:val="18"/>
      <w:szCs w:val="18"/>
    </w:rPr>
  </w:style>
  <w:style w:type="character" w:customStyle="1" w:styleId="BalloonTextChar">
    <w:name w:val="Balloon Text Char"/>
    <w:basedOn w:val="DefaultParagraphFont"/>
    <w:link w:val="BalloonText"/>
    <w:rsid w:val="00396F08"/>
    <w:rPr>
      <w:rFonts w:ascii="Lucida Grande" w:hAnsi="Lucida Grande"/>
      <w:sz w:val="18"/>
      <w:szCs w:val="18"/>
      <w:lang w:eastAsia="en-GB"/>
    </w:rPr>
  </w:style>
  <w:style w:type="paragraph" w:styleId="ListParagraph">
    <w:name w:val="List Paragraph"/>
    <w:basedOn w:val="Normal"/>
    <w:uiPriority w:val="34"/>
    <w:qFormat/>
    <w:rsid w:val="00CE55B4"/>
    <w:pPr>
      <w:ind w:left="720"/>
      <w:contextualSpacing/>
    </w:pPr>
  </w:style>
  <w:style w:type="table" w:customStyle="1" w:styleId="PlainTable21">
    <w:name w:val="Plain Table 21"/>
    <w:basedOn w:val="TableNormal"/>
    <w:uiPriority w:val="42"/>
    <w:rsid w:val="007D2953"/>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66EFA"/>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39"/>
    <w:rsid w:val="00966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4941">
      <w:bodyDiv w:val="1"/>
      <w:marLeft w:val="0"/>
      <w:marRight w:val="0"/>
      <w:marTop w:val="0"/>
      <w:marBottom w:val="0"/>
      <w:divBdr>
        <w:top w:val="none" w:sz="0" w:space="0" w:color="auto"/>
        <w:left w:val="none" w:sz="0" w:space="0" w:color="auto"/>
        <w:bottom w:val="none" w:sz="0" w:space="0" w:color="auto"/>
        <w:right w:val="none" w:sz="0" w:space="0" w:color="auto"/>
      </w:divBdr>
      <w:divsChild>
        <w:div w:id="2033258194">
          <w:marLeft w:val="0"/>
          <w:marRight w:val="0"/>
          <w:marTop w:val="0"/>
          <w:marBottom w:val="0"/>
          <w:divBdr>
            <w:top w:val="none" w:sz="0" w:space="0" w:color="auto"/>
            <w:left w:val="none" w:sz="0" w:space="0" w:color="auto"/>
            <w:bottom w:val="none" w:sz="0" w:space="0" w:color="auto"/>
            <w:right w:val="none" w:sz="0" w:space="0" w:color="auto"/>
          </w:divBdr>
          <w:divsChild>
            <w:div w:id="592519450">
              <w:marLeft w:val="0"/>
              <w:marRight w:val="0"/>
              <w:marTop w:val="0"/>
              <w:marBottom w:val="0"/>
              <w:divBdr>
                <w:top w:val="none" w:sz="0" w:space="0" w:color="auto"/>
                <w:left w:val="none" w:sz="0" w:space="0" w:color="auto"/>
                <w:bottom w:val="none" w:sz="0" w:space="0" w:color="auto"/>
                <w:right w:val="none" w:sz="0" w:space="0" w:color="auto"/>
              </w:divBdr>
              <w:divsChild>
                <w:div w:id="5507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7653">
      <w:bodyDiv w:val="1"/>
      <w:marLeft w:val="0"/>
      <w:marRight w:val="0"/>
      <w:marTop w:val="0"/>
      <w:marBottom w:val="0"/>
      <w:divBdr>
        <w:top w:val="none" w:sz="0" w:space="0" w:color="auto"/>
        <w:left w:val="none" w:sz="0" w:space="0" w:color="auto"/>
        <w:bottom w:val="none" w:sz="0" w:space="0" w:color="auto"/>
        <w:right w:val="none" w:sz="0" w:space="0" w:color="auto"/>
      </w:divBdr>
      <w:divsChild>
        <w:div w:id="1144203007">
          <w:marLeft w:val="0"/>
          <w:marRight w:val="0"/>
          <w:marTop w:val="0"/>
          <w:marBottom w:val="0"/>
          <w:divBdr>
            <w:top w:val="none" w:sz="0" w:space="0" w:color="auto"/>
            <w:left w:val="none" w:sz="0" w:space="0" w:color="auto"/>
            <w:bottom w:val="none" w:sz="0" w:space="0" w:color="auto"/>
            <w:right w:val="none" w:sz="0" w:space="0" w:color="auto"/>
          </w:divBdr>
          <w:divsChild>
            <w:div w:id="1042362009">
              <w:marLeft w:val="0"/>
              <w:marRight w:val="0"/>
              <w:marTop w:val="0"/>
              <w:marBottom w:val="0"/>
              <w:divBdr>
                <w:top w:val="none" w:sz="0" w:space="0" w:color="auto"/>
                <w:left w:val="none" w:sz="0" w:space="0" w:color="auto"/>
                <w:bottom w:val="none" w:sz="0" w:space="0" w:color="auto"/>
                <w:right w:val="none" w:sz="0" w:space="0" w:color="auto"/>
              </w:divBdr>
              <w:divsChild>
                <w:div w:id="2125225178">
                  <w:marLeft w:val="0"/>
                  <w:marRight w:val="0"/>
                  <w:marTop w:val="0"/>
                  <w:marBottom w:val="0"/>
                  <w:divBdr>
                    <w:top w:val="none" w:sz="0" w:space="0" w:color="auto"/>
                    <w:left w:val="none" w:sz="0" w:space="0" w:color="auto"/>
                    <w:bottom w:val="none" w:sz="0" w:space="0" w:color="auto"/>
                    <w:right w:val="none" w:sz="0" w:space="0" w:color="auto"/>
                  </w:divBdr>
                  <w:divsChild>
                    <w:div w:id="52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79690">
      <w:bodyDiv w:val="1"/>
      <w:marLeft w:val="0"/>
      <w:marRight w:val="0"/>
      <w:marTop w:val="0"/>
      <w:marBottom w:val="0"/>
      <w:divBdr>
        <w:top w:val="none" w:sz="0" w:space="0" w:color="auto"/>
        <w:left w:val="none" w:sz="0" w:space="0" w:color="auto"/>
        <w:bottom w:val="none" w:sz="0" w:space="0" w:color="auto"/>
        <w:right w:val="none" w:sz="0" w:space="0" w:color="auto"/>
      </w:divBdr>
      <w:divsChild>
        <w:div w:id="839853991">
          <w:marLeft w:val="0"/>
          <w:marRight w:val="0"/>
          <w:marTop w:val="0"/>
          <w:marBottom w:val="0"/>
          <w:divBdr>
            <w:top w:val="none" w:sz="0" w:space="0" w:color="auto"/>
            <w:left w:val="none" w:sz="0" w:space="0" w:color="auto"/>
            <w:bottom w:val="none" w:sz="0" w:space="0" w:color="auto"/>
            <w:right w:val="none" w:sz="0" w:space="0" w:color="auto"/>
          </w:divBdr>
          <w:divsChild>
            <w:div w:id="921795450">
              <w:marLeft w:val="0"/>
              <w:marRight w:val="0"/>
              <w:marTop w:val="0"/>
              <w:marBottom w:val="0"/>
              <w:divBdr>
                <w:top w:val="none" w:sz="0" w:space="0" w:color="auto"/>
                <w:left w:val="none" w:sz="0" w:space="0" w:color="auto"/>
                <w:bottom w:val="none" w:sz="0" w:space="0" w:color="auto"/>
                <w:right w:val="none" w:sz="0" w:space="0" w:color="auto"/>
              </w:divBdr>
              <w:divsChild>
                <w:div w:id="1890727945">
                  <w:marLeft w:val="0"/>
                  <w:marRight w:val="0"/>
                  <w:marTop w:val="0"/>
                  <w:marBottom w:val="0"/>
                  <w:divBdr>
                    <w:top w:val="none" w:sz="0" w:space="0" w:color="auto"/>
                    <w:left w:val="none" w:sz="0" w:space="0" w:color="auto"/>
                    <w:bottom w:val="none" w:sz="0" w:space="0" w:color="auto"/>
                    <w:right w:val="none" w:sz="0" w:space="0" w:color="auto"/>
                  </w:divBdr>
                  <w:divsChild>
                    <w:div w:id="991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111">
      <w:bodyDiv w:val="1"/>
      <w:marLeft w:val="0"/>
      <w:marRight w:val="0"/>
      <w:marTop w:val="0"/>
      <w:marBottom w:val="0"/>
      <w:divBdr>
        <w:top w:val="none" w:sz="0" w:space="0" w:color="auto"/>
        <w:left w:val="none" w:sz="0" w:space="0" w:color="auto"/>
        <w:bottom w:val="none" w:sz="0" w:space="0" w:color="auto"/>
        <w:right w:val="none" w:sz="0" w:space="0" w:color="auto"/>
      </w:divBdr>
    </w:div>
    <w:div w:id="1439372855">
      <w:bodyDiv w:val="1"/>
      <w:marLeft w:val="0"/>
      <w:marRight w:val="0"/>
      <w:marTop w:val="0"/>
      <w:marBottom w:val="0"/>
      <w:divBdr>
        <w:top w:val="none" w:sz="0" w:space="0" w:color="auto"/>
        <w:left w:val="none" w:sz="0" w:space="0" w:color="auto"/>
        <w:bottom w:val="none" w:sz="0" w:space="0" w:color="auto"/>
        <w:right w:val="none" w:sz="0" w:space="0" w:color="auto"/>
      </w:divBdr>
      <w:divsChild>
        <w:div w:id="1537041517">
          <w:marLeft w:val="0"/>
          <w:marRight w:val="0"/>
          <w:marTop w:val="0"/>
          <w:marBottom w:val="0"/>
          <w:divBdr>
            <w:top w:val="none" w:sz="0" w:space="0" w:color="auto"/>
            <w:left w:val="none" w:sz="0" w:space="0" w:color="auto"/>
            <w:bottom w:val="none" w:sz="0" w:space="0" w:color="auto"/>
            <w:right w:val="none" w:sz="0" w:space="0" w:color="auto"/>
          </w:divBdr>
          <w:divsChild>
            <w:div w:id="1882670254">
              <w:marLeft w:val="0"/>
              <w:marRight w:val="0"/>
              <w:marTop w:val="0"/>
              <w:marBottom w:val="0"/>
              <w:divBdr>
                <w:top w:val="none" w:sz="0" w:space="0" w:color="auto"/>
                <w:left w:val="none" w:sz="0" w:space="0" w:color="auto"/>
                <w:bottom w:val="none" w:sz="0" w:space="0" w:color="auto"/>
                <w:right w:val="none" w:sz="0" w:space="0" w:color="auto"/>
              </w:divBdr>
              <w:divsChild>
                <w:div w:id="1520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5085">
      <w:bodyDiv w:val="1"/>
      <w:marLeft w:val="0"/>
      <w:marRight w:val="0"/>
      <w:marTop w:val="0"/>
      <w:marBottom w:val="0"/>
      <w:divBdr>
        <w:top w:val="none" w:sz="0" w:space="0" w:color="auto"/>
        <w:left w:val="none" w:sz="0" w:space="0" w:color="auto"/>
        <w:bottom w:val="none" w:sz="0" w:space="0" w:color="auto"/>
        <w:right w:val="none" w:sz="0" w:space="0" w:color="auto"/>
      </w:divBdr>
    </w:div>
    <w:div w:id="1661537540">
      <w:bodyDiv w:val="1"/>
      <w:marLeft w:val="0"/>
      <w:marRight w:val="0"/>
      <w:marTop w:val="0"/>
      <w:marBottom w:val="0"/>
      <w:divBdr>
        <w:top w:val="none" w:sz="0" w:space="0" w:color="auto"/>
        <w:left w:val="none" w:sz="0" w:space="0" w:color="auto"/>
        <w:bottom w:val="none" w:sz="0" w:space="0" w:color="auto"/>
        <w:right w:val="none" w:sz="0" w:space="0" w:color="auto"/>
      </w:divBdr>
    </w:div>
    <w:div w:id="1705473707">
      <w:bodyDiv w:val="1"/>
      <w:marLeft w:val="0"/>
      <w:marRight w:val="0"/>
      <w:marTop w:val="0"/>
      <w:marBottom w:val="0"/>
      <w:divBdr>
        <w:top w:val="none" w:sz="0" w:space="0" w:color="auto"/>
        <w:left w:val="none" w:sz="0" w:space="0" w:color="auto"/>
        <w:bottom w:val="none" w:sz="0" w:space="0" w:color="auto"/>
        <w:right w:val="none" w:sz="0" w:space="0" w:color="auto"/>
      </w:divBdr>
      <w:divsChild>
        <w:div w:id="27070127">
          <w:marLeft w:val="0"/>
          <w:marRight w:val="0"/>
          <w:marTop w:val="0"/>
          <w:marBottom w:val="0"/>
          <w:divBdr>
            <w:top w:val="none" w:sz="0" w:space="0" w:color="auto"/>
            <w:left w:val="none" w:sz="0" w:space="0" w:color="auto"/>
            <w:bottom w:val="none" w:sz="0" w:space="0" w:color="auto"/>
            <w:right w:val="none" w:sz="0" w:space="0" w:color="auto"/>
          </w:divBdr>
          <w:divsChild>
            <w:div w:id="1342203291">
              <w:marLeft w:val="0"/>
              <w:marRight w:val="0"/>
              <w:marTop w:val="0"/>
              <w:marBottom w:val="0"/>
              <w:divBdr>
                <w:top w:val="none" w:sz="0" w:space="0" w:color="auto"/>
                <w:left w:val="none" w:sz="0" w:space="0" w:color="auto"/>
                <w:bottom w:val="none" w:sz="0" w:space="0" w:color="auto"/>
                <w:right w:val="none" w:sz="0" w:space="0" w:color="auto"/>
              </w:divBdr>
              <w:divsChild>
                <w:div w:id="3297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7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80">
          <w:marLeft w:val="0"/>
          <w:marRight w:val="0"/>
          <w:marTop w:val="0"/>
          <w:marBottom w:val="0"/>
          <w:divBdr>
            <w:top w:val="none" w:sz="0" w:space="0" w:color="auto"/>
            <w:left w:val="none" w:sz="0" w:space="0" w:color="auto"/>
            <w:bottom w:val="none" w:sz="0" w:space="0" w:color="auto"/>
            <w:right w:val="none" w:sz="0" w:space="0" w:color="auto"/>
          </w:divBdr>
          <w:divsChild>
            <w:div w:id="761534799">
              <w:marLeft w:val="0"/>
              <w:marRight w:val="0"/>
              <w:marTop w:val="0"/>
              <w:marBottom w:val="0"/>
              <w:divBdr>
                <w:top w:val="none" w:sz="0" w:space="0" w:color="auto"/>
                <w:left w:val="none" w:sz="0" w:space="0" w:color="auto"/>
                <w:bottom w:val="none" w:sz="0" w:space="0" w:color="auto"/>
                <w:right w:val="none" w:sz="0" w:space="0" w:color="auto"/>
              </w:divBdr>
              <w:divsChild>
                <w:div w:id="8400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2016">
      <w:bodyDiv w:val="1"/>
      <w:marLeft w:val="0"/>
      <w:marRight w:val="0"/>
      <w:marTop w:val="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sChild>
            <w:div w:id="488637789">
              <w:marLeft w:val="0"/>
              <w:marRight w:val="0"/>
              <w:marTop w:val="0"/>
              <w:marBottom w:val="0"/>
              <w:divBdr>
                <w:top w:val="none" w:sz="0" w:space="0" w:color="auto"/>
                <w:left w:val="none" w:sz="0" w:space="0" w:color="auto"/>
                <w:bottom w:val="none" w:sz="0" w:space="0" w:color="auto"/>
                <w:right w:val="none" w:sz="0" w:space="0" w:color="auto"/>
              </w:divBdr>
              <w:divsChild>
                <w:div w:id="3590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0A37-2295-447A-AF29-44DFEB66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Blue Gate Fields Infant School</vt:lpstr>
    </vt:vector>
  </TitlesOfParts>
  <Company>Blue Gate Fields Infant School</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Gate Fields Infant School</dc:title>
  <dc:subject/>
  <dc:creator>Jan Atkins</dc:creator>
  <cp:keywords/>
  <cp:lastModifiedBy>Catherine Jones</cp:lastModifiedBy>
  <cp:revision>2</cp:revision>
  <cp:lastPrinted>2022-04-12T09:56:00Z</cp:lastPrinted>
  <dcterms:created xsi:type="dcterms:W3CDTF">2022-04-12T09:57:00Z</dcterms:created>
  <dcterms:modified xsi:type="dcterms:W3CDTF">2022-04-12T09:57:00Z</dcterms:modified>
</cp:coreProperties>
</file>